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4" w:rsidRPr="00AE78DA" w:rsidRDefault="00241324" w:rsidP="00621946">
      <w:pPr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AE78DA">
        <w:rPr>
          <w:rFonts w:ascii="Times New Roman" w:hAnsi="Times New Roman"/>
          <w:b/>
          <w:color w:val="C00000"/>
          <w:sz w:val="32"/>
          <w:szCs w:val="32"/>
        </w:rPr>
        <w:t>Povinnost zpracování a předložení ke schválení dokumentace zdolávání požárů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a</w:t>
      </w:r>
      <w:r w:rsidRPr="00AE78DA">
        <w:rPr>
          <w:rFonts w:ascii="Times New Roman" w:hAnsi="Times New Roman"/>
          <w:b/>
          <w:color w:val="C00000"/>
          <w:sz w:val="32"/>
          <w:szCs w:val="32"/>
        </w:rPr>
        <w:t xml:space="preserve"> dokumentace pro připojení EPS na PCO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– informace k 1.2.2020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622AAB" w:rsidRDefault="00241324" w:rsidP="003F7F3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22AAB">
        <w:rPr>
          <w:rFonts w:ascii="Times New Roman" w:hAnsi="Times New Roman"/>
          <w:b/>
          <w:color w:val="0070C0"/>
          <w:sz w:val="28"/>
          <w:szCs w:val="28"/>
        </w:rPr>
        <w:t>Dokumentace zdolávání požárů (DZP)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Od 1.8</w:t>
      </w:r>
      <w:r>
        <w:rPr>
          <w:rFonts w:ascii="Times New Roman" w:hAnsi="Times New Roman"/>
          <w:sz w:val="24"/>
          <w:szCs w:val="24"/>
        </w:rPr>
        <w:t>.</w:t>
      </w:r>
      <w:r w:rsidRPr="00621946">
        <w:rPr>
          <w:rFonts w:ascii="Times New Roman" w:hAnsi="Times New Roman"/>
          <w:sz w:val="24"/>
          <w:szCs w:val="24"/>
        </w:rPr>
        <w:t xml:space="preserve">2017 mohou právnické osoby a podnikající fyzické osoby provozovat činnost </w:t>
      </w:r>
      <w:r>
        <w:rPr>
          <w:rFonts w:ascii="Times New Roman" w:hAnsi="Times New Roman"/>
          <w:sz w:val="24"/>
          <w:szCs w:val="24"/>
        </w:rPr>
        <w:br/>
      </w:r>
      <w:r w:rsidRPr="00621946">
        <w:rPr>
          <w:rFonts w:ascii="Times New Roman" w:hAnsi="Times New Roman"/>
          <w:sz w:val="24"/>
          <w:szCs w:val="24"/>
        </w:rPr>
        <w:t xml:space="preserve">s vysokým požárním nebezpečím nebo činnost se zvýšeným požárním nebezpečím, u které nejsou běžné podmínky pro zásah, za podmínky, že orgán státního požárního dozoru (dále jen „SPD“) </w:t>
      </w:r>
      <w:r w:rsidRPr="00622AAB">
        <w:rPr>
          <w:rFonts w:ascii="Times New Roman" w:hAnsi="Times New Roman"/>
          <w:b/>
          <w:sz w:val="24"/>
          <w:szCs w:val="24"/>
        </w:rPr>
        <w:t>schválí DZP před započetím provozované činnosti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21946">
        <w:rPr>
          <w:rFonts w:ascii="Times New Roman" w:hAnsi="Times New Roman"/>
          <w:sz w:val="24"/>
          <w:szCs w:val="24"/>
        </w:rPr>
        <w:t xml:space="preserve">§ 6b odst. 1 zákona </w:t>
      </w:r>
      <w:r>
        <w:rPr>
          <w:rFonts w:ascii="Times New Roman" w:hAnsi="Times New Roman"/>
          <w:sz w:val="24"/>
          <w:szCs w:val="24"/>
        </w:rPr>
        <w:br/>
        <w:t>č. 133/1985 Sb.)</w:t>
      </w:r>
      <w:r w:rsidRPr="00621946">
        <w:rPr>
          <w:rFonts w:ascii="Times New Roman" w:hAnsi="Times New Roman"/>
          <w:sz w:val="24"/>
          <w:szCs w:val="24"/>
        </w:rPr>
        <w:t xml:space="preserve">. U objektů na území Zlínského kraje schvaluje DZP orgán </w:t>
      </w:r>
      <w:r>
        <w:rPr>
          <w:rFonts w:ascii="Times New Roman" w:hAnsi="Times New Roman"/>
          <w:sz w:val="24"/>
          <w:szCs w:val="24"/>
        </w:rPr>
        <w:t>SPD -</w:t>
      </w:r>
      <w:r w:rsidRPr="00621946">
        <w:rPr>
          <w:rFonts w:ascii="Times New Roman" w:hAnsi="Times New Roman"/>
          <w:sz w:val="24"/>
          <w:szCs w:val="24"/>
        </w:rPr>
        <w:t xml:space="preserve"> Hasičský záchranný sbor Zlín</w:t>
      </w:r>
      <w:r>
        <w:rPr>
          <w:rFonts w:ascii="Times New Roman" w:hAnsi="Times New Roman"/>
          <w:sz w:val="24"/>
          <w:szCs w:val="24"/>
        </w:rPr>
        <w:t>ského kraje (dále jen „HZS ZLK“).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DZP musí být zp</w:t>
      </w:r>
      <w:r>
        <w:rPr>
          <w:rFonts w:ascii="Times New Roman" w:hAnsi="Times New Roman"/>
          <w:sz w:val="24"/>
          <w:szCs w:val="24"/>
        </w:rPr>
        <w:t>racována pro objekty a prostory (</w:t>
      </w:r>
      <w:r w:rsidRPr="00621946">
        <w:rPr>
          <w:rFonts w:ascii="Times New Roman" w:hAnsi="Times New Roman"/>
          <w:sz w:val="24"/>
          <w:szCs w:val="24"/>
        </w:rPr>
        <w:t>§ 34 odst. 1 vyhlášky č. 246/2001 Sb</w:t>
      </w:r>
      <w:r>
        <w:rPr>
          <w:rFonts w:ascii="Times New Roman" w:hAnsi="Times New Roman"/>
          <w:sz w:val="24"/>
          <w:szCs w:val="24"/>
        </w:rPr>
        <w:t>.)</w:t>
      </w:r>
    </w:p>
    <w:p w:rsidR="00241324" w:rsidRDefault="00241324" w:rsidP="006219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ve kterých jsou složité podmínky pro zásah (§ 18 vyhlášky č. 246/2001 Sb</w:t>
      </w:r>
      <w:r>
        <w:rPr>
          <w:rFonts w:ascii="Times New Roman" w:hAnsi="Times New Roman"/>
          <w:sz w:val="24"/>
          <w:szCs w:val="24"/>
        </w:rPr>
        <w:t>.</w:t>
      </w:r>
      <w:r w:rsidRPr="006219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241324" w:rsidRDefault="00241324" w:rsidP="006219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kde se provozují činnosti s vysokým požárním nebezpečím</w:t>
      </w:r>
      <w:r>
        <w:rPr>
          <w:rFonts w:ascii="Times New Roman" w:hAnsi="Times New Roman"/>
          <w:sz w:val="24"/>
          <w:szCs w:val="24"/>
        </w:rPr>
        <w:t>,</w:t>
      </w:r>
    </w:p>
    <w:p w:rsidR="00241324" w:rsidRDefault="00241324" w:rsidP="006219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 xml:space="preserve">v případě, že tak stanoví zpracovaná dokumentace požární </w:t>
      </w:r>
      <w:r>
        <w:rPr>
          <w:rFonts w:ascii="Times New Roman" w:hAnsi="Times New Roman"/>
          <w:sz w:val="24"/>
          <w:szCs w:val="24"/>
        </w:rPr>
        <w:t>ochrany.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 xml:space="preserve">DZP schválená před dnem nabytí účinnosti novely zákona </w:t>
      </w:r>
      <w:r>
        <w:rPr>
          <w:rFonts w:ascii="Times New Roman" w:hAnsi="Times New Roman"/>
          <w:sz w:val="24"/>
          <w:szCs w:val="24"/>
        </w:rPr>
        <w:t>č. 133/1985 Sb.</w:t>
      </w:r>
      <w:r w:rsidRPr="00621946">
        <w:rPr>
          <w:rFonts w:ascii="Times New Roman" w:hAnsi="Times New Roman"/>
          <w:sz w:val="24"/>
          <w:szCs w:val="24"/>
        </w:rPr>
        <w:t>, tj. před 1.8.2017, se považuje za schválenou</w:t>
      </w:r>
      <w:r>
        <w:rPr>
          <w:rFonts w:ascii="Times New Roman" w:hAnsi="Times New Roman"/>
          <w:sz w:val="24"/>
          <w:szCs w:val="24"/>
        </w:rPr>
        <w:t xml:space="preserve"> dle tohoto zákona</w:t>
      </w:r>
      <w:r w:rsidRPr="00621946">
        <w:rPr>
          <w:rFonts w:ascii="Times New Roman" w:hAnsi="Times New Roman"/>
          <w:sz w:val="24"/>
          <w:szCs w:val="24"/>
        </w:rPr>
        <w:t>. Toto však neplatí v případě, že u takto schválené DZP došlo od 1.8.2017 ke změně provozované činnosti, která má vliv na její obsah.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 xml:space="preserve">Pokud je provozována činnost, na kterou se vztahuje povinnost předložit DZP ke schválení (viz výše), je provoz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621946">
        <w:rPr>
          <w:rFonts w:ascii="Times New Roman" w:hAnsi="Times New Roman"/>
          <w:sz w:val="24"/>
          <w:szCs w:val="24"/>
        </w:rPr>
        <w:t>činnosti podmíněn schválením DZP</w:t>
      </w:r>
      <w:r>
        <w:rPr>
          <w:rFonts w:ascii="Times New Roman" w:hAnsi="Times New Roman"/>
          <w:sz w:val="24"/>
          <w:szCs w:val="24"/>
        </w:rPr>
        <w:t>.</w:t>
      </w:r>
      <w:r w:rsidRPr="00621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21946">
        <w:rPr>
          <w:rFonts w:ascii="Times New Roman" w:hAnsi="Times New Roman"/>
          <w:sz w:val="24"/>
          <w:szCs w:val="24"/>
        </w:rPr>
        <w:t xml:space="preserve">okud dochází ke změně činnosti podle § 6b odst. 7 zákona </w:t>
      </w:r>
      <w:r>
        <w:rPr>
          <w:rFonts w:ascii="Times New Roman" w:hAnsi="Times New Roman"/>
          <w:sz w:val="24"/>
          <w:szCs w:val="24"/>
        </w:rPr>
        <w:t>č. 133/1985 Sb.</w:t>
      </w:r>
      <w:r w:rsidRPr="00621946">
        <w:rPr>
          <w:rFonts w:ascii="Times New Roman" w:hAnsi="Times New Roman"/>
          <w:sz w:val="24"/>
          <w:szCs w:val="24"/>
        </w:rPr>
        <w:t xml:space="preserve">, </w:t>
      </w:r>
      <w:r w:rsidRPr="00622AAB">
        <w:rPr>
          <w:rFonts w:ascii="Times New Roman" w:hAnsi="Times New Roman"/>
          <w:b/>
          <w:sz w:val="24"/>
          <w:szCs w:val="24"/>
        </w:rPr>
        <w:t>nelze změnu provozované činnosti provést do doby schválení DZP</w:t>
      </w:r>
      <w:r>
        <w:rPr>
          <w:rFonts w:ascii="Times New Roman" w:hAnsi="Times New Roman"/>
          <w:sz w:val="24"/>
          <w:szCs w:val="24"/>
        </w:rPr>
        <w:t>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nedodržení podmínek stanovených zákonem č. 133/1985 Sb.</w:t>
      </w:r>
      <w:r w:rsidRPr="00621946">
        <w:rPr>
          <w:rFonts w:ascii="Times New Roman" w:hAnsi="Times New Roman"/>
          <w:sz w:val="24"/>
          <w:szCs w:val="24"/>
        </w:rPr>
        <w:t xml:space="preserve"> může být</w:t>
      </w:r>
      <w:r>
        <w:rPr>
          <w:rFonts w:ascii="Times New Roman" w:hAnsi="Times New Roman"/>
          <w:sz w:val="24"/>
          <w:szCs w:val="24"/>
        </w:rPr>
        <w:t xml:space="preserve"> povinnému subjektu</w:t>
      </w:r>
      <w:r w:rsidRPr="00621946">
        <w:rPr>
          <w:rFonts w:ascii="Times New Roman" w:hAnsi="Times New Roman"/>
          <w:sz w:val="24"/>
          <w:szCs w:val="24"/>
        </w:rPr>
        <w:t xml:space="preserve"> uložena pokuta až do výše 10 000 000 Kč.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C1E06" w:rsidRDefault="00241324" w:rsidP="00621946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C1E06">
        <w:rPr>
          <w:rFonts w:ascii="Times New Roman" w:hAnsi="Times New Roman"/>
          <w:b/>
          <w:color w:val="C00000"/>
          <w:sz w:val="28"/>
          <w:szCs w:val="28"/>
        </w:rPr>
        <w:t>Změna provozované činnosti zakládající povinnost předložit DZP ke schválení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Povinnost předložit DZP ke schválení je u takové změny provozované činnosti, která má vliv na obsah schválené DZP</w:t>
      </w:r>
      <w:r>
        <w:rPr>
          <w:rFonts w:ascii="Times New Roman" w:hAnsi="Times New Roman"/>
          <w:sz w:val="24"/>
          <w:szCs w:val="24"/>
        </w:rPr>
        <w:t>.</w:t>
      </w:r>
      <w:r w:rsidRPr="00621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621946">
        <w:rPr>
          <w:rFonts w:ascii="Times New Roman" w:hAnsi="Times New Roman"/>
          <w:sz w:val="24"/>
          <w:szCs w:val="24"/>
        </w:rPr>
        <w:t>edná se především o změny, které mají vliv na podmínky pro hašení požárů a záchranné práce (např. podstatná změna technologie, charakteru objektu z hlediska požární ochrany).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C1E06" w:rsidRDefault="00241324" w:rsidP="00621946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C1E06">
        <w:rPr>
          <w:rFonts w:ascii="Times New Roman" w:hAnsi="Times New Roman"/>
          <w:b/>
          <w:color w:val="C00000"/>
          <w:sz w:val="28"/>
          <w:szCs w:val="28"/>
        </w:rPr>
        <w:t>Způsob předkládání DZP ke schválení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21946">
        <w:rPr>
          <w:rFonts w:ascii="Times New Roman" w:hAnsi="Times New Roman"/>
          <w:sz w:val="24"/>
          <w:szCs w:val="24"/>
        </w:rPr>
        <w:t>ovinný subjekt</w:t>
      </w:r>
      <w:r>
        <w:rPr>
          <w:rFonts w:ascii="Times New Roman" w:hAnsi="Times New Roman"/>
          <w:sz w:val="24"/>
          <w:szCs w:val="24"/>
        </w:rPr>
        <w:t xml:space="preserve"> musí předložit DZP </w:t>
      </w:r>
      <w:r w:rsidRPr="00621946">
        <w:rPr>
          <w:rFonts w:ascii="Times New Roman" w:hAnsi="Times New Roman"/>
          <w:sz w:val="24"/>
          <w:szCs w:val="24"/>
        </w:rPr>
        <w:t xml:space="preserve"> ke schválení orgánu </w:t>
      </w:r>
      <w:r>
        <w:rPr>
          <w:rFonts w:ascii="Times New Roman" w:hAnsi="Times New Roman"/>
          <w:sz w:val="24"/>
          <w:szCs w:val="24"/>
        </w:rPr>
        <w:t>SPD</w:t>
      </w:r>
      <w:r w:rsidRPr="00621946">
        <w:rPr>
          <w:rFonts w:ascii="Times New Roman" w:hAnsi="Times New Roman"/>
          <w:sz w:val="24"/>
          <w:szCs w:val="24"/>
        </w:rPr>
        <w:t>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3BE">
        <w:rPr>
          <w:rFonts w:ascii="Times New Roman" w:hAnsi="Times New Roman"/>
          <w:b/>
          <w:sz w:val="24"/>
          <w:szCs w:val="24"/>
        </w:rPr>
        <w:t>DZP se předkládá v listinné formě</w:t>
      </w:r>
      <w:r>
        <w:rPr>
          <w:rFonts w:ascii="Times New Roman" w:hAnsi="Times New Roman"/>
          <w:b/>
          <w:sz w:val="24"/>
          <w:szCs w:val="24"/>
        </w:rPr>
        <w:t xml:space="preserve"> ve dvou vyhotoveních a v elektronické podobě</w:t>
      </w:r>
      <w:r w:rsidRPr="001A03BE">
        <w:rPr>
          <w:rFonts w:ascii="Times New Roman" w:hAnsi="Times New Roman"/>
          <w:b/>
          <w:sz w:val="24"/>
          <w:szCs w:val="24"/>
        </w:rPr>
        <w:t xml:space="preserve"> spolu s žádostí o schválení DZP na podatelnu </w:t>
      </w:r>
      <w:r>
        <w:rPr>
          <w:rFonts w:ascii="Times New Roman" w:hAnsi="Times New Roman"/>
          <w:sz w:val="24"/>
          <w:szCs w:val="24"/>
        </w:rPr>
        <w:t xml:space="preserve">  HZS ZLK.</w:t>
      </w:r>
      <w:r w:rsidRPr="00621946">
        <w:rPr>
          <w:rFonts w:ascii="Times New Roman" w:hAnsi="Times New Roman"/>
          <w:sz w:val="24"/>
          <w:szCs w:val="24"/>
        </w:rPr>
        <w:t xml:space="preserve"> Za elektronickou formu se považuje formát souboru PDF</w:t>
      </w:r>
      <w:r>
        <w:rPr>
          <w:rFonts w:ascii="Times New Roman" w:hAnsi="Times New Roman"/>
          <w:sz w:val="24"/>
          <w:szCs w:val="24"/>
        </w:rPr>
        <w:t xml:space="preserve"> s fulltextovým vyhledáváním</w:t>
      </w:r>
      <w:r w:rsidRPr="00621946">
        <w:rPr>
          <w:rFonts w:ascii="Times New Roman" w:hAnsi="Times New Roman"/>
          <w:sz w:val="24"/>
          <w:szCs w:val="24"/>
        </w:rPr>
        <w:t>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Žádost</w:t>
      </w:r>
      <w:r>
        <w:rPr>
          <w:rFonts w:ascii="Times New Roman" w:hAnsi="Times New Roman"/>
          <w:sz w:val="24"/>
          <w:szCs w:val="24"/>
        </w:rPr>
        <w:t xml:space="preserve"> o schválení DZP</w:t>
      </w:r>
      <w:r w:rsidRPr="00621946">
        <w:rPr>
          <w:rFonts w:ascii="Times New Roman" w:hAnsi="Times New Roman"/>
          <w:sz w:val="24"/>
          <w:szCs w:val="24"/>
        </w:rPr>
        <w:t xml:space="preserve"> musí obsahovat náležitosti uvedené v § 37 odst. 2 zákona 500/2004 Sb., správní řád, ve znění pozdějších předpisů. Z žádosti musí být patrno</w:t>
      </w:r>
    </w:p>
    <w:p w:rsidR="00241324" w:rsidRDefault="00241324" w:rsidP="00622A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2AAB">
        <w:rPr>
          <w:rFonts w:ascii="Times New Roman" w:hAnsi="Times New Roman"/>
          <w:sz w:val="24"/>
          <w:szCs w:val="24"/>
        </w:rPr>
        <w:t>kdo ji činí</w:t>
      </w:r>
      <w:r>
        <w:rPr>
          <w:rFonts w:ascii="Times New Roman" w:hAnsi="Times New Roman"/>
          <w:sz w:val="24"/>
          <w:szCs w:val="24"/>
        </w:rPr>
        <w:t>,</w:t>
      </w:r>
    </w:p>
    <w:p w:rsidR="00241324" w:rsidRDefault="00241324" w:rsidP="00622A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2AAB">
        <w:rPr>
          <w:rFonts w:ascii="Times New Roman" w:hAnsi="Times New Roman"/>
          <w:sz w:val="24"/>
          <w:szCs w:val="24"/>
        </w:rPr>
        <w:t>které věci se týká</w:t>
      </w:r>
      <w:r>
        <w:rPr>
          <w:rFonts w:ascii="Times New Roman" w:hAnsi="Times New Roman"/>
          <w:sz w:val="24"/>
          <w:szCs w:val="24"/>
        </w:rPr>
        <w:t>,</w:t>
      </w:r>
    </w:p>
    <w:p w:rsidR="00241324" w:rsidRDefault="00241324" w:rsidP="00622A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2AAB">
        <w:rPr>
          <w:rFonts w:ascii="Times New Roman" w:hAnsi="Times New Roman"/>
          <w:sz w:val="24"/>
          <w:szCs w:val="24"/>
        </w:rPr>
        <w:t>co se navrhuje.</w:t>
      </w:r>
    </w:p>
    <w:p w:rsidR="00241324" w:rsidRDefault="00241324" w:rsidP="00622A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2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AAB">
        <w:rPr>
          <w:rFonts w:ascii="Times New Roman" w:hAnsi="Times New Roman"/>
          <w:sz w:val="24"/>
          <w:szCs w:val="24"/>
        </w:rPr>
        <w:t>Podnikající fyzická osoba uvede v podání jméno a příjmení, identifikační číslo a adresu zapsanou v obchodním rejstříku nebo jiné zákonem upravené evidenci jako místo podnikání, popřípadě jinou adresu pro doručování.</w:t>
      </w:r>
    </w:p>
    <w:p w:rsidR="00241324" w:rsidRDefault="00241324" w:rsidP="00622A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2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AAB">
        <w:rPr>
          <w:rFonts w:ascii="Times New Roman" w:hAnsi="Times New Roman"/>
          <w:sz w:val="24"/>
          <w:szCs w:val="24"/>
        </w:rPr>
        <w:t>Právnická osoba uvede v podání svůj název nebo obchodní firmu, identifikační číslo osob nebo obdobný údaj a adresu sídla, popřípadě jinou adresu pro doručování.</w:t>
      </w:r>
    </w:p>
    <w:p w:rsidR="00241324" w:rsidRDefault="00241324" w:rsidP="00622A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622AAB" w:rsidRDefault="00241324" w:rsidP="00622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AAB">
        <w:rPr>
          <w:rFonts w:ascii="Times New Roman" w:hAnsi="Times New Roman"/>
          <w:sz w:val="24"/>
          <w:szCs w:val="24"/>
        </w:rPr>
        <w:t>Žádost musí obsahovat také označení správního orgánu, jemuž je určena, podpis osoby, která žádost předkládá a musí z ní být patrné, že žadatel žádá o schválení DZP.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Doporučujeme použít vzor žádosti (viz vzor ke stažení), ve kterém jsou výše zmíněné náležitosti předepsány.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621946">
        <w:rPr>
          <w:rFonts w:ascii="Times New Roman" w:hAnsi="Times New Roman"/>
          <w:sz w:val="24"/>
          <w:szCs w:val="24"/>
        </w:rPr>
        <w:t>ádost</w:t>
      </w:r>
      <w:r>
        <w:rPr>
          <w:rFonts w:ascii="Times New Roman" w:hAnsi="Times New Roman"/>
          <w:sz w:val="24"/>
          <w:szCs w:val="24"/>
        </w:rPr>
        <w:t xml:space="preserve"> o schválení DZP musí být</w:t>
      </w:r>
      <w:r w:rsidRPr="00621946">
        <w:rPr>
          <w:rFonts w:ascii="Times New Roman" w:hAnsi="Times New Roman"/>
          <w:sz w:val="24"/>
          <w:szCs w:val="24"/>
        </w:rPr>
        <w:t xml:space="preserve"> podepsána statutárním orgánem povinné právnické osoby nebo podnikající fyzickou osobou, popř. jejich zmocněncem. Pokud byla udělena plná moc jiné osobě k předložení DZP, musí být plná moc přiložena k žádosti o schválení. 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21946">
        <w:rPr>
          <w:rFonts w:ascii="Times New Roman" w:hAnsi="Times New Roman"/>
          <w:sz w:val="24"/>
          <w:szCs w:val="24"/>
        </w:rPr>
        <w:t>ZP může být zpracována</w:t>
      </w:r>
      <w:r>
        <w:rPr>
          <w:rFonts w:ascii="Times New Roman" w:hAnsi="Times New Roman"/>
          <w:sz w:val="24"/>
          <w:szCs w:val="24"/>
        </w:rPr>
        <w:t xml:space="preserve"> jen</w:t>
      </w:r>
      <w:r w:rsidRPr="00621946">
        <w:rPr>
          <w:rFonts w:ascii="Times New Roman" w:hAnsi="Times New Roman"/>
          <w:sz w:val="24"/>
          <w:szCs w:val="24"/>
        </w:rPr>
        <w:t xml:space="preserve"> osobou uvedenou v § 11 odst. 1 nebo 2 zákona </w:t>
      </w:r>
      <w:r>
        <w:rPr>
          <w:rFonts w:ascii="Times New Roman" w:hAnsi="Times New Roman"/>
          <w:sz w:val="24"/>
          <w:szCs w:val="24"/>
        </w:rPr>
        <w:t>č. 133/1985 Sb.</w:t>
      </w:r>
      <w:r w:rsidRPr="00621946">
        <w:rPr>
          <w:rFonts w:ascii="Times New Roman" w:hAnsi="Times New Roman"/>
          <w:sz w:val="24"/>
          <w:szCs w:val="24"/>
        </w:rPr>
        <w:t xml:space="preserve"> (odborně způsobilou osobou nebo technikem požární ochrany).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C1E06" w:rsidRDefault="00241324" w:rsidP="00621946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C1E06">
        <w:rPr>
          <w:rFonts w:ascii="Times New Roman" w:hAnsi="Times New Roman"/>
          <w:b/>
          <w:color w:val="C00000"/>
          <w:sz w:val="28"/>
          <w:szCs w:val="28"/>
        </w:rPr>
        <w:t>Odborné konzultace při zpracování DZP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 xml:space="preserve">Před zpracováním DZP z důvodu eliminování případných nedostatků a urychlení schvalovacího procesu </w:t>
      </w:r>
      <w:r>
        <w:rPr>
          <w:rFonts w:ascii="Times New Roman" w:hAnsi="Times New Roman"/>
          <w:sz w:val="24"/>
          <w:szCs w:val="24"/>
        </w:rPr>
        <w:t xml:space="preserve">HZS ZLK </w:t>
      </w:r>
      <w:r w:rsidRPr="00621946">
        <w:rPr>
          <w:rFonts w:ascii="Times New Roman" w:hAnsi="Times New Roman"/>
          <w:sz w:val="24"/>
          <w:szCs w:val="24"/>
        </w:rPr>
        <w:t>doporučuje konzultaci s poskytnutím odborné pomoci ze strany  HZS ZLK.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osoby: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2092"/>
      </w:tblGrid>
      <w:tr w:rsidR="00241324" w:rsidRPr="00D82353" w:rsidTr="00D82353">
        <w:tc>
          <w:tcPr>
            <w:tcW w:w="2111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353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092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353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</w:tr>
      <w:tr w:rsidR="00241324" w:rsidRPr="00D82353" w:rsidTr="00D82353">
        <w:tc>
          <w:tcPr>
            <w:tcW w:w="2111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53">
              <w:rPr>
                <w:rFonts w:ascii="Times New Roman" w:hAnsi="Times New Roman"/>
                <w:sz w:val="24"/>
                <w:szCs w:val="24"/>
              </w:rPr>
              <w:t>Mgr. René Sadil</w:t>
            </w:r>
          </w:p>
        </w:tc>
        <w:tc>
          <w:tcPr>
            <w:tcW w:w="2092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53">
              <w:rPr>
                <w:rFonts w:ascii="Times New Roman" w:hAnsi="Times New Roman"/>
                <w:sz w:val="24"/>
                <w:szCs w:val="24"/>
              </w:rPr>
              <w:t>950 670 201</w:t>
            </w:r>
          </w:p>
        </w:tc>
      </w:tr>
      <w:tr w:rsidR="00241324" w:rsidRPr="00D82353" w:rsidTr="00D82353">
        <w:tc>
          <w:tcPr>
            <w:tcW w:w="2111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53">
              <w:rPr>
                <w:rFonts w:ascii="Times New Roman" w:hAnsi="Times New Roman"/>
                <w:sz w:val="24"/>
                <w:szCs w:val="24"/>
              </w:rPr>
              <w:t>Ing. Petr Materna</w:t>
            </w:r>
          </w:p>
        </w:tc>
        <w:tc>
          <w:tcPr>
            <w:tcW w:w="2092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53">
              <w:rPr>
                <w:rFonts w:ascii="Times New Roman" w:hAnsi="Times New Roman"/>
                <w:sz w:val="24"/>
                <w:szCs w:val="24"/>
              </w:rPr>
              <w:t>950 670 210</w:t>
            </w:r>
          </w:p>
        </w:tc>
      </w:tr>
    </w:tbl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DE2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C6C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zasílání podkladů při </w:t>
      </w:r>
      <w:r w:rsidRPr="00BE1C6C">
        <w:rPr>
          <w:rFonts w:ascii="Times New Roman" w:hAnsi="Times New Roman"/>
          <w:sz w:val="24"/>
          <w:szCs w:val="24"/>
        </w:rPr>
        <w:t>konzultační činnost</w:t>
      </w:r>
      <w:r>
        <w:rPr>
          <w:rFonts w:ascii="Times New Roman" w:hAnsi="Times New Roman"/>
          <w:sz w:val="24"/>
          <w:szCs w:val="24"/>
        </w:rPr>
        <w:t>i</w:t>
      </w:r>
      <w:r w:rsidRPr="00BE1C6C">
        <w:rPr>
          <w:rFonts w:ascii="Times New Roman" w:hAnsi="Times New Roman"/>
          <w:sz w:val="24"/>
          <w:szCs w:val="24"/>
        </w:rPr>
        <w:t xml:space="preserve"> mezi zpracovatelem DZP a</w:t>
      </w:r>
      <w:r>
        <w:rPr>
          <w:rFonts w:ascii="Times New Roman" w:hAnsi="Times New Roman"/>
          <w:sz w:val="24"/>
          <w:szCs w:val="24"/>
        </w:rPr>
        <w:t xml:space="preserve"> HZS ZLK</w:t>
      </w:r>
      <w:r w:rsidRPr="00BE1C6C">
        <w:rPr>
          <w:rFonts w:ascii="Times New Roman" w:hAnsi="Times New Roman"/>
          <w:sz w:val="24"/>
          <w:szCs w:val="24"/>
        </w:rPr>
        <w:t xml:space="preserve"> je vytvořena </w:t>
      </w:r>
      <w:r>
        <w:rPr>
          <w:rFonts w:ascii="Times New Roman" w:hAnsi="Times New Roman"/>
          <w:sz w:val="24"/>
          <w:szCs w:val="24"/>
        </w:rPr>
        <w:t xml:space="preserve">e-mailová </w:t>
      </w:r>
      <w:r w:rsidRPr="00BE1C6C">
        <w:rPr>
          <w:rFonts w:ascii="Times New Roman" w:hAnsi="Times New Roman"/>
          <w:sz w:val="24"/>
          <w:szCs w:val="24"/>
        </w:rPr>
        <w:t>adresa</w:t>
      </w:r>
    </w:p>
    <w:p w:rsidR="00241324" w:rsidRPr="00BE1C6C" w:rsidRDefault="00241324" w:rsidP="00DE20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DE20B9" w:rsidRDefault="00241324" w:rsidP="00DE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0B9">
        <w:rPr>
          <w:rFonts w:ascii="Times New Roman" w:hAnsi="Times New Roman"/>
          <w:b/>
          <w:sz w:val="24"/>
          <w:szCs w:val="24"/>
        </w:rPr>
        <w:t>DZP-DPCO@zlk.izscr.cz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C1E06" w:rsidRDefault="00241324" w:rsidP="00621946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C1E06">
        <w:rPr>
          <w:rFonts w:ascii="Times New Roman" w:hAnsi="Times New Roman"/>
          <w:b/>
          <w:color w:val="C00000"/>
          <w:sz w:val="28"/>
          <w:szCs w:val="28"/>
        </w:rPr>
        <w:t>Obsah a forma DZP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1C0E82" w:rsidRDefault="00241324" w:rsidP="006219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0E82">
        <w:rPr>
          <w:rFonts w:ascii="Times New Roman" w:hAnsi="Times New Roman"/>
          <w:b/>
          <w:sz w:val="24"/>
          <w:szCs w:val="24"/>
        </w:rPr>
        <w:t xml:space="preserve">Základní formou DZP </w:t>
      </w:r>
      <w:r w:rsidRPr="00AE78DA">
        <w:rPr>
          <w:rFonts w:ascii="Times New Roman" w:hAnsi="Times New Roman"/>
          <w:sz w:val="24"/>
          <w:szCs w:val="24"/>
        </w:rPr>
        <w:t>předkládané k posouzení HZS ZLK</w:t>
      </w:r>
      <w:r w:rsidRPr="001C0E82">
        <w:rPr>
          <w:rFonts w:ascii="Times New Roman" w:hAnsi="Times New Roman"/>
          <w:b/>
          <w:sz w:val="24"/>
          <w:szCs w:val="24"/>
        </w:rPr>
        <w:t xml:space="preserve"> je operativní plán.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U osamocených a dispozičně jednoduchých objektů, které v rámci zdolávání požáru splňují ustanovení všech dotčených právních předpisů a technických norem, nevyžadují požadavky na speciální hasební látky, postupy, vybavení jednotky požární ochrany nebo jiné nestandartní nároky na jednotku požární ochrany a ke zvládnutí nejsložitější varianty požáru postačují jednotky požární ochrany z 1. stupně požárního poplachu</w:t>
      </w:r>
      <w:r>
        <w:rPr>
          <w:rFonts w:ascii="Times New Roman" w:hAnsi="Times New Roman"/>
          <w:sz w:val="24"/>
          <w:szCs w:val="24"/>
        </w:rPr>
        <w:t>,</w:t>
      </w:r>
      <w:r w:rsidRPr="00621946">
        <w:rPr>
          <w:rFonts w:ascii="Times New Roman" w:hAnsi="Times New Roman"/>
          <w:sz w:val="24"/>
          <w:szCs w:val="24"/>
        </w:rPr>
        <w:t xml:space="preserve"> může HZS ZLK po předběžném projednání se zpracovatelem akceptovat pouze zpracování operativní karty bez stanovení stupně požárního poplachu a potřeby výpočtu </w:t>
      </w:r>
      <w:r>
        <w:rPr>
          <w:rFonts w:ascii="Times New Roman" w:hAnsi="Times New Roman"/>
          <w:sz w:val="24"/>
          <w:szCs w:val="24"/>
        </w:rPr>
        <w:t>sil a prostředků</w:t>
      </w:r>
      <w:r w:rsidRPr="00621946">
        <w:rPr>
          <w:rFonts w:ascii="Times New Roman" w:hAnsi="Times New Roman"/>
          <w:sz w:val="24"/>
          <w:szCs w:val="24"/>
        </w:rPr>
        <w:t xml:space="preserve"> pro nejsložitější variantu požáru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>Při volbě formy zpracování musí zpracovatel vycházet z předpokladu, že účelem DZP je poskytnutí informací takového rozsahu a takovým způsobem, aby jednotku požární ochrany upozornila na ne zcela zřejmá nebezpečí, případné komplikace při zásahu a eliminovala složitost objektu. Z výše uvedeného důvodu musí být DZP zpracována přehlednou formální úpravou a musí umožnit snadnou orientaci v rámci její obsahové části.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 xml:space="preserve">Minimální požadavky na obsah DZP jsou definovány § 34 vyhlášky o požární prevenci. Z výše uvedeného důvodu HZS ZLK doporučuje při zpracování předmětné DZP využívat odborných konzultací ze strany HZS ZLK. </w:t>
      </w:r>
      <w:r>
        <w:rPr>
          <w:rFonts w:ascii="Times New Roman" w:hAnsi="Times New Roman"/>
          <w:sz w:val="24"/>
          <w:szCs w:val="24"/>
        </w:rPr>
        <w:t xml:space="preserve">Pro zajištění jednotné formy DZP, která urychlí orientaci zasahující jednotky HZS ZLK při mimořádné události, </w:t>
      </w:r>
      <w:r w:rsidRPr="00621946">
        <w:rPr>
          <w:rFonts w:ascii="Times New Roman" w:hAnsi="Times New Roman"/>
          <w:sz w:val="24"/>
          <w:szCs w:val="24"/>
        </w:rPr>
        <w:t xml:space="preserve">HZS ZLK dále doporučuje postupovat při zpracování předmětné DZP </w:t>
      </w:r>
      <w:r>
        <w:rPr>
          <w:rFonts w:ascii="Times New Roman" w:hAnsi="Times New Roman"/>
          <w:sz w:val="24"/>
          <w:szCs w:val="24"/>
        </w:rPr>
        <w:t>dle celorepublikového standardu -</w:t>
      </w:r>
      <w:r w:rsidRPr="00621946">
        <w:rPr>
          <w:rFonts w:ascii="Times New Roman" w:hAnsi="Times New Roman"/>
          <w:sz w:val="24"/>
          <w:szCs w:val="24"/>
        </w:rPr>
        <w:t xml:space="preserve"> s publikací „Metodický návod k vypracování dokumentace zdolávání požárů (Hanuška, 1996)“ [dostupné na </w:t>
      </w:r>
      <w:hyperlink r:id="rId7" w:history="1">
        <w:r w:rsidRPr="0008287C">
          <w:rPr>
            <w:rStyle w:val="Hyperlink"/>
            <w:rFonts w:ascii="Times New Roman" w:hAnsi="Times New Roman"/>
            <w:sz w:val="24"/>
            <w:szCs w:val="24"/>
          </w:rPr>
          <w:t>http://www.hzscr.cz/clanek/metodika-zpracovani-dzp.aspx</w:t>
        </w:r>
      </w:hyperlink>
      <w:r>
        <w:rPr>
          <w:rFonts w:ascii="Times New Roman" w:hAnsi="Times New Roman"/>
          <w:sz w:val="24"/>
          <w:szCs w:val="24"/>
        </w:rPr>
        <w:t>] (dále jen „Metodický návod“).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8B10AC" w:rsidRDefault="00241324" w:rsidP="005B09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8B10AC">
        <w:rPr>
          <w:rFonts w:ascii="Times New Roman" w:hAnsi="Times New Roman"/>
          <w:sz w:val="24"/>
          <w:szCs w:val="24"/>
        </w:rPr>
        <w:t xml:space="preserve">Dále dle přiložených souborů z důvodů zrychlení procesu schvalování DZP postupujte  dle  odkazů </w:t>
      </w:r>
      <w:r w:rsidRPr="008B10AC">
        <w:rPr>
          <w:rFonts w:ascii="Times New Roman" w:hAnsi="Times New Roman"/>
          <w:b/>
          <w:sz w:val="24"/>
          <w:szCs w:val="24"/>
        </w:rPr>
        <w:t>“Operativní plán DZP CHECK listy + CHECK listy DPCO“,“Vzor DZP + DPCO“, “ Zásady pro stanovení výpočtu SaP – DZP“.</w:t>
      </w:r>
    </w:p>
    <w:p w:rsidR="00241324" w:rsidRPr="008B10AC" w:rsidRDefault="00241324" w:rsidP="002625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10AC">
        <w:rPr>
          <w:rFonts w:ascii="Times New Roman" w:hAnsi="Times New Roman"/>
          <w:sz w:val="24"/>
          <w:szCs w:val="24"/>
        </w:rPr>
        <w:t xml:space="preserve">Soubor  </w:t>
      </w:r>
      <w:r w:rsidRPr="008B10AC">
        <w:rPr>
          <w:rFonts w:ascii="Times New Roman" w:hAnsi="Times New Roman"/>
          <w:b/>
          <w:sz w:val="24"/>
          <w:szCs w:val="24"/>
        </w:rPr>
        <w:t>“Operativní plán DZP CHECK listy + CHECK listy DPCO“</w:t>
      </w:r>
      <w:r w:rsidRPr="008B10AC">
        <w:rPr>
          <w:rFonts w:ascii="Times New Roman" w:hAnsi="Times New Roman"/>
          <w:sz w:val="24"/>
          <w:szCs w:val="24"/>
        </w:rPr>
        <w:t xml:space="preserve"> využijte u DZP v podobě operativního plánu v celém rozsahu. Soubor </w:t>
      </w:r>
      <w:r w:rsidRPr="008B10AC">
        <w:rPr>
          <w:rFonts w:ascii="Times New Roman" w:hAnsi="Times New Roman"/>
          <w:b/>
          <w:sz w:val="24"/>
          <w:szCs w:val="24"/>
        </w:rPr>
        <w:t>“Vzor DZP + DPCO“</w:t>
      </w:r>
      <w:r w:rsidRPr="008B10AC">
        <w:rPr>
          <w:rFonts w:ascii="Times New Roman" w:hAnsi="Times New Roman"/>
          <w:sz w:val="24"/>
          <w:szCs w:val="24"/>
        </w:rPr>
        <w:t xml:space="preserve"> poskytuje informaci o  ilustrativní podobě DZP v podobě operativního plánu a  rovněž  postupujte dle  souboru v celém rozsahu. Soubor </w:t>
      </w:r>
      <w:r w:rsidRPr="008B10AC">
        <w:rPr>
          <w:rFonts w:ascii="Times New Roman" w:hAnsi="Times New Roman"/>
          <w:b/>
          <w:sz w:val="24"/>
          <w:szCs w:val="24"/>
        </w:rPr>
        <w:t>“Zásady pro stanovení výpočtu SaP – DZP“</w:t>
      </w:r>
      <w:r w:rsidRPr="008B10AC">
        <w:rPr>
          <w:rFonts w:ascii="Times New Roman" w:hAnsi="Times New Roman"/>
          <w:sz w:val="24"/>
          <w:szCs w:val="24"/>
        </w:rPr>
        <w:t xml:space="preserve"> je vytvořen jako metodický materiál k stanovení základních zásad, které využijte při tvorbě </w:t>
      </w:r>
      <w:r w:rsidRPr="008B10AC">
        <w:rPr>
          <w:rFonts w:ascii="Times New Roman" w:hAnsi="Times New Roman"/>
          <w:b/>
          <w:sz w:val="24"/>
          <w:szCs w:val="24"/>
        </w:rPr>
        <w:t>“Základního textu operativního plánu“</w:t>
      </w:r>
      <w:r w:rsidRPr="008B10AC">
        <w:rPr>
          <w:rFonts w:ascii="Times New Roman" w:hAnsi="Times New Roman"/>
          <w:sz w:val="24"/>
          <w:szCs w:val="24"/>
        </w:rPr>
        <w:t xml:space="preserve"> bodu č.3. tj. </w:t>
      </w:r>
      <w:r w:rsidRPr="008B10AC">
        <w:rPr>
          <w:rFonts w:ascii="Times New Roman" w:hAnsi="Times New Roman"/>
          <w:b/>
          <w:sz w:val="24"/>
          <w:szCs w:val="24"/>
        </w:rPr>
        <w:t>“Výpočtu sil a prostředků JPO pro nejsložitější variantu požáru“.</w:t>
      </w:r>
    </w:p>
    <w:p w:rsidR="00241324" w:rsidRDefault="00241324" w:rsidP="005B09B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41324" w:rsidRDefault="00241324" w:rsidP="005B09B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324" w:rsidRDefault="00241324" w:rsidP="005B09B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5B09BE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se u daného objektu zpracovává DZP i dokumentace pro připojení elektrické požární signalizace (dále jen „EPS“) na pult centralizované ochrany (dále jen „PCO“), HZS ZLK akceptuje předložení vyjímatelných příloh DZP v rozsahu dokumentace pro připojení elektrické požární signalizace na pult centralizované ochrany u HZS ZLK.</w:t>
      </w: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21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A16BA7" w:rsidRDefault="00241324" w:rsidP="00A16BA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16BA7">
        <w:rPr>
          <w:rFonts w:ascii="Times New Roman" w:hAnsi="Times New Roman"/>
          <w:b/>
          <w:color w:val="0070C0"/>
          <w:sz w:val="28"/>
          <w:szCs w:val="28"/>
        </w:rPr>
        <w:t>Dokumentace pro připojení EPS na PCO u HZS ZLK</w:t>
      </w:r>
    </w:p>
    <w:p w:rsidR="00241324" w:rsidRDefault="00241324" w:rsidP="00BE1C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BE1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smluvním vztahu mezi HZS ZLK a subjektem provozujícím EPS týkajícím se připojení EPS na PCO umístěného na krajském operačním a informačním středisku HZS ZLK prostřednictvím systému NAM se zpracovává dokumentace pro připojení EPS k PCO (dále jen „dokumentace PCO“). Schvalovací proces této dokumentace nepodléhá správnímu řádu. </w:t>
      </w:r>
    </w:p>
    <w:p w:rsidR="00241324" w:rsidRDefault="00241324" w:rsidP="00BE1C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vztah se v tomto případě zahajuje na základě žádosti subjektu provozujícího EPS. Žádost se podává </w:t>
      </w:r>
      <w:r w:rsidRPr="007748B7">
        <w:rPr>
          <w:rFonts w:ascii="Times New Roman" w:hAnsi="Times New Roman"/>
          <w:sz w:val="24"/>
          <w:szCs w:val="24"/>
        </w:rPr>
        <w:t xml:space="preserve">na podatelnu </w:t>
      </w:r>
      <w:r>
        <w:rPr>
          <w:rFonts w:ascii="Times New Roman" w:hAnsi="Times New Roman"/>
          <w:sz w:val="24"/>
          <w:szCs w:val="24"/>
        </w:rPr>
        <w:t xml:space="preserve"> HZS ZLK.</w:t>
      </w:r>
    </w:p>
    <w:p w:rsidR="00241324" w:rsidRDefault="00241324" w:rsidP="00BE1C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621946">
        <w:rPr>
          <w:rFonts w:ascii="Times New Roman" w:hAnsi="Times New Roman"/>
          <w:sz w:val="24"/>
          <w:szCs w:val="24"/>
        </w:rPr>
        <w:t>ádost</w:t>
      </w:r>
      <w:r>
        <w:rPr>
          <w:rFonts w:ascii="Times New Roman" w:hAnsi="Times New Roman"/>
          <w:sz w:val="24"/>
          <w:szCs w:val="24"/>
        </w:rPr>
        <w:t xml:space="preserve"> musí být</w:t>
      </w:r>
      <w:r w:rsidRPr="00621946">
        <w:rPr>
          <w:rFonts w:ascii="Times New Roman" w:hAnsi="Times New Roman"/>
          <w:sz w:val="24"/>
          <w:szCs w:val="24"/>
        </w:rPr>
        <w:t xml:space="preserve"> podepsána statutárním orgánem </w:t>
      </w:r>
      <w:r>
        <w:rPr>
          <w:rFonts w:ascii="Times New Roman" w:hAnsi="Times New Roman"/>
          <w:sz w:val="24"/>
          <w:szCs w:val="24"/>
        </w:rPr>
        <w:t>subjektu provozujícího EPS</w:t>
      </w:r>
      <w:r w:rsidRPr="00621946">
        <w:rPr>
          <w:rFonts w:ascii="Times New Roman" w:hAnsi="Times New Roman"/>
          <w:sz w:val="24"/>
          <w:szCs w:val="24"/>
        </w:rPr>
        <w:t xml:space="preserve">, popř. jejich zmocněncem. Pokud byla udělena plná moc jiné osobě </w:t>
      </w:r>
      <w:r>
        <w:rPr>
          <w:rFonts w:ascii="Times New Roman" w:hAnsi="Times New Roman"/>
          <w:sz w:val="24"/>
          <w:szCs w:val="24"/>
        </w:rPr>
        <w:t>pro podání</w:t>
      </w:r>
      <w:r w:rsidRPr="00621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žádosti</w:t>
      </w:r>
      <w:r w:rsidRPr="00621946">
        <w:rPr>
          <w:rFonts w:ascii="Times New Roman" w:hAnsi="Times New Roman"/>
          <w:sz w:val="24"/>
          <w:szCs w:val="24"/>
        </w:rPr>
        <w:t xml:space="preserve">, musí být plná moc přiložena k žádosti. </w:t>
      </w:r>
    </w:p>
    <w:p w:rsidR="00241324" w:rsidRDefault="00241324" w:rsidP="00A909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Dokumentace PCO</w:t>
      </w:r>
      <w:r w:rsidRPr="00621946">
        <w:rPr>
          <w:rFonts w:ascii="Times New Roman" w:hAnsi="Times New Roman"/>
          <w:sz w:val="24"/>
          <w:szCs w:val="24"/>
        </w:rPr>
        <w:t xml:space="preserve"> může být zpracována</w:t>
      </w:r>
      <w:r>
        <w:rPr>
          <w:rFonts w:ascii="Times New Roman" w:hAnsi="Times New Roman"/>
          <w:sz w:val="24"/>
          <w:szCs w:val="24"/>
        </w:rPr>
        <w:t xml:space="preserve"> jen</w:t>
      </w:r>
      <w:r w:rsidRPr="00621946">
        <w:rPr>
          <w:rFonts w:ascii="Times New Roman" w:hAnsi="Times New Roman"/>
          <w:sz w:val="24"/>
          <w:szCs w:val="24"/>
        </w:rPr>
        <w:t xml:space="preserve"> osobou uvedenou v § 11 odst. 1 nebo 2 zákona </w:t>
      </w:r>
      <w:r>
        <w:rPr>
          <w:rFonts w:ascii="Times New Roman" w:hAnsi="Times New Roman"/>
          <w:sz w:val="24"/>
          <w:szCs w:val="24"/>
        </w:rPr>
        <w:t>č. 133/1985 Sb.</w:t>
      </w:r>
      <w:r w:rsidRPr="00621946">
        <w:rPr>
          <w:rFonts w:ascii="Times New Roman" w:hAnsi="Times New Roman"/>
          <w:sz w:val="24"/>
          <w:szCs w:val="24"/>
        </w:rPr>
        <w:t xml:space="preserve"> (odborně způsobilou osobou nebo technikem požární ochrany).</w:t>
      </w: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Konečná verze Dokumentace PCO ke schválení HZS ZLK se podává </w:t>
      </w:r>
      <w:r w:rsidRPr="007748B7">
        <w:rPr>
          <w:rFonts w:ascii="Times New Roman" w:hAnsi="Times New Roman"/>
          <w:sz w:val="24"/>
          <w:szCs w:val="24"/>
        </w:rPr>
        <w:t xml:space="preserve">na podatelnu </w:t>
      </w:r>
      <w:r>
        <w:rPr>
          <w:rFonts w:ascii="Times New Roman" w:hAnsi="Times New Roman"/>
          <w:sz w:val="24"/>
          <w:szCs w:val="24"/>
        </w:rPr>
        <w:t xml:space="preserve"> HZS ZLK.</w:t>
      </w: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C1E06" w:rsidRDefault="00241324" w:rsidP="007748B7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C1E06">
        <w:rPr>
          <w:rFonts w:ascii="Times New Roman" w:hAnsi="Times New Roman"/>
          <w:b/>
          <w:color w:val="C00000"/>
          <w:sz w:val="28"/>
          <w:szCs w:val="28"/>
        </w:rPr>
        <w:t xml:space="preserve">Odborné konzultace při zpracování </w:t>
      </w:r>
      <w:r>
        <w:rPr>
          <w:rFonts w:ascii="Times New Roman" w:hAnsi="Times New Roman"/>
          <w:b/>
          <w:color w:val="C00000"/>
          <w:sz w:val="28"/>
          <w:szCs w:val="28"/>
        </w:rPr>
        <w:t>Dokumentace PCO</w:t>
      </w: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946">
        <w:rPr>
          <w:rFonts w:ascii="Times New Roman" w:hAnsi="Times New Roman"/>
          <w:sz w:val="24"/>
          <w:szCs w:val="24"/>
        </w:rPr>
        <w:t xml:space="preserve">Před zpracováním </w:t>
      </w:r>
      <w:r>
        <w:rPr>
          <w:rFonts w:ascii="Times New Roman" w:hAnsi="Times New Roman"/>
          <w:sz w:val="24"/>
          <w:szCs w:val="24"/>
        </w:rPr>
        <w:t>Dokumentace PCO</w:t>
      </w:r>
      <w:r w:rsidRPr="00621946">
        <w:rPr>
          <w:rFonts w:ascii="Times New Roman" w:hAnsi="Times New Roman"/>
          <w:sz w:val="24"/>
          <w:szCs w:val="24"/>
        </w:rPr>
        <w:t xml:space="preserve"> z důvodu eliminování případných nedostatků </w:t>
      </w:r>
      <w:r>
        <w:rPr>
          <w:rFonts w:ascii="Times New Roman" w:hAnsi="Times New Roman"/>
          <w:sz w:val="24"/>
          <w:szCs w:val="24"/>
        </w:rPr>
        <w:br/>
      </w:r>
      <w:r w:rsidRPr="00621946">
        <w:rPr>
          <w:rFonts w:ascii="Times New Roman" w:hAnsi="Times New Roman"/>
          <w:sz w:val="24"/>
          <w:szCs w:val="24"/>
        </w:rPr>
        <w:t xml:space="preserve">a urychlení schvalovacího procesu </w:t>
      </w:r>
      <w:r>
        <w:rPr>
          <w:rFonts w:ascii="Times New Roman" w:hAnsi="Times New Roman"/>
          <w:sz w:val="24"/>
          <w:szCs w:val="24"/>
        </w:rPr>
        <w:t xml:space="preserve">HZS ZLK </w:t>
      </w:r>
      <w:r w:rsidRPr="00621946">
        <w:rPr>
          <w:rFonts w:ascii="Times New Roman" w:hAnsi="Times New Roman"/>
          <w:sz w:val="24"/>
          <w:szCs w:val="24"/>
        </w:rPr>
        <w:t>doporučuje konzultaci s poskytnutím odborné pomoci ze strany  HZS ZLK.</w:t>
      </w: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záležitosti týkající se hlásičů EPS je konzultační osobou</w:t>
      </w:r>
    </w:p>
    <w:p w:rsidR="00241324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2111"/>
        <w:gridCol w:w="2092"/>
      </w:tblGrid>
      <w:tr w:rsidR="00241324" w:rsidRPr="00D82353" w:rsidTr="00D82353">
        <w:tc>
          <w:tcPr>
            <w:tcW w:w="2149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353">
              <w:rPr>
                <w:rFonts w:ascii="Times New Roman" w:hAnsi="Times New Roman"/>
                <w:b/>
                <w:sz w:val="24"/>
                <w:szCs w:val="24"/>
              </w:rPr>
              <w:t>Stanice</w:t>
            </w:r>
          </w:p>
        </w:tc>
        <w:tc>
          <w:tcPr>
            <w:tcW w:w="2111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353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092" w:type="dxa"/>
          </w:tcPr>
          <w:p w:rsidR="00241324" w:rsidRPr="00D82353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353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</w:tr>
      <w:tr w:rsidR="00241324" w:rsidRPr="002C760A" w:rsidTr="00D82353">
        <w:tc>
          <w:tcPr>
            <w:tcW w:w="2149" w:type="dxa"/>
          </w:tcPr>
          <w:p w:rsidR="00241324" w:rsidRPr="002C760A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0A">
              <w:rPr>
                <w:rFonts w:ascii="Times New Roman" w:hAnsi="Times New Roman"/>
                <w:sz w:val="24"/>
                <w:szCs w:val="24"/>
              </w:rPr>
              <w:t>Zlín</w:t>
            </w:r>
          </w:p>
        </w:tc>
        <w:tc>
          <w:tcPr>
            <w:tcW w:w="2111" w:type="dxa"/>
          </w:tcPr>
          <w:p w:rsidR="00241324" w:rsidRPr="002C760A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0A">
              <w:rPr>
                <w:rFonts w:ascii="Times New Roman" w:hAnsi="Times New Roman"/>
                <w:sz w:val="24"/>
                <w:szCs w:val="24"/>
              </w:rPr>
              <w:t>Ing. Luděk Zavadil</w:t>
            </w:r>
          </w:p>
        </w:tc>
        <w:tc>
          <w:tcPr>
            <w:tcW w:w="2092" w:type="dxa"/>
          </w:tcPr>
          <w:p w:rsidR="00241324" w:rsidRPr="002C760A" w:rsidRDefault="00241324" w:rsidP="00D8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0A">
              <w:rPr>
                <w:rFonts w:ascii="Times New Roman" w:hAnsi="Times New Roman"/>
                <w:sz w:val="24"/>
                <w:szCs w:val="24"/>
              </w:rPr>
              <w:t>950 670 230</w:t>
            </w:r>
          </w:p>
        </w:tc>
      </w:tr>
    </w:tbl>
    <w:p w:rsidR="00241324" w:rsidRPr="002C760A" w:rsidRDefault="00241324" w:rsidP="00774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692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C6C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zasílání podkladů při </w:t>
      </w:r>
      <w:r w:rsidRPr="00BE1C6C">
        <w:rPr>
          <w:rFonts w:ascii="Times New Roman" w:hAnsi="Times New Roman"/>
          <w:sz w:val="24"/>
          <w:szCs w:val="24"/>
        </w:rPr>
        <w:t>konzultační činnost</w:t>
      </w:r>
      <w:r>
        <w:rPr>
          <w:rFonts w:ascii="Times New Roman" w:hAnsi="Times New Roman"/>
          <w:sz w:val="24"/>
          <w:szCs w:val="24"/>
        </w:rPr>
        <w:t>i</w:t>
      </w:r>
      <w:r w:rsidRPr="00BE1C6C">
        <w:rPr>
          <w:rFonts w:ascii="Times New Roman" w:hAnsi="Times New Roman"/>
          <w:sz w:val="24"/>
          <w:szCs w:val="24"/>
        </w:rPr>
        <w:t xml:space="preserve"> mezi zpracovatelem </w:t>
      </w:r>
      <w:r>
        <w:rPr>
          <w:rFonts w:ascii="Times New Roman" w:hAnsi="Times New Roman"/>
          <w:sz w:val="24"/>
          <w:szCs w:val="24"/>
        </w:rPr>
        <w:t>dokumentace PCO</w:t>
      </w:r>
      <w:r w:rsidRPr="00BE1C6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HZS ZLK</w:t>
      </w:r>
      <w:r w:rsidRPr="00BE1C6C">
        <w:rPr>
          <w:rFonts w:ascii="Times New Roman" w:hAnsi="Times New Roman"/>
          <w:sz w:val="24"/>
          <w:szCs w:val="24"/>
        </w:rPr>
        <w:t xml:space="preserve"> je vytvořena </w:t>
      </w:r>
      <w:r>
        <w:rPr>
          <w:rFonts w:ascii="Times New Roman" w:hAnsi="Times New Roman"/>
          <w:sz w:val="24"/>
          <w:szCs w:val="24"/>
        </w:rPr>
        <w:t xml:space="preserve">e-mailová </w:t>
      </w:r>
      <w:r w:rsidRPr="00BE1C6C">
        <w:rPr>
          <w:rFonts w:ascii="Times New Roman" w:hAnsi="Times New Roman"/>
          <w:sz w:val="24"/>
          <w:szCs w:val="24"/>
        </w:rPr>
        <w:t>adresa</w:t>
      </w:r>
    </w:p>
    <w:p w:rsidR="00241324" w:rsidRPr="00BE1C6C" w:rsidRDefault="00241324" w:rsidP="00B84E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DE20B9" w:rsidRDefault="00241324" w:rsidP="00B84E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0B9">
        <w:rPr>
          <w:rFonts w:ascii="Times New Roman" w:hAnsi="Times New Roman"/>
          <w:b/>
          <w:sz w:val="24"/>
          <w:szCs w:val="24"/>
        </w:rPr>
        <w:t>DZP-DPCO@zlk.izscr.cz</w:t>
      </w:r>
    </w:p>
    <w:p w:rsidR="00241324" w:rsidRDefault="00241324" w:rsidP="00A909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Default="00241324" w:rsidP="00A909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84EB8" w:rsidRDefault="00241324" w:rsidP="00A90932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84EB8">
        <w:rPr>
          <w:rFonts w:ascii="Times New Roman" w:hAnsi="Times New Roman"/>
          <w:b/>
          <w:color w:val="C00000"/>
          <w:sz w:val="28"/>
          <w:szCs w:val="28"/>
        </w:rPr>
        <w:t xml:space="preserve">Obsah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a forma </w:t>
      </w:r>
      <w:r w:rsidRPr="00B84EB8">
        <w:rPr>
          <w:rFonts w:ascii="Times New Roman" w:hAnsi="Times New Roman"/>
          <w:b/>
          <w:color w:val="C00000"/>
          <w:sz w:val="28"/>
          <w:szCs w:val="28"/>
        </w:rPr>
        <w:t>Dokumentace PCO</w:t>
      </w:r>
    </w:p>
    <w:p w:rsidR="00241324" w:rsidRDefault="00241324" w:rsidP="00A909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DB5BD8" w:rsidRDefault="00241324" w:rsidP="00B84E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BD8">
        <w:rPr>
          <w:rFonts w:ascii="Times New Roman" w:hAnsi="Times New Roman"/>
          <w:b/>
          <w:sz w:val="24"/>
          <w:szCs w:val="24"/>
        </w:rPr>
        <w:t>Dokumentaci PCO tvoří dokumentace v rozsahu vyjímatelných příloh DZP + zakreslená vrstva hlásičů EPS.</w:t>
      </w:r>
    </w:p>
    <w:p w:rsidR="00241324" w:rsidRPr="00DB5BD8" w:rsidRDefault="00241324" w:rsidP="00260C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BD8">
        <w:rPr>
          <w:rFonts w:ascii="Times New Roman" w:hAnsi="Times New Roman"/>
          <w:sz w:val="24"/>
          <w:szCs w:val="24"/>
        </w:rPr>
        <w:t xml:space="preserve">            Dále dle přiložených souborů z důvodů zrychlení procesu schvalování dokumentace PCO postupujte  dle  odkazů </w:t>
      </w:r>
      <w:r w:rsidRPr="00DB5BD8">
        <w:rPr>
          <w:rFonts w:ascii="Times New Roman" w:hAnsi="Times New Roman"/>
          <w:b/>
          <w:sz w:val="24"/>
          <w:szCs w:val="24"/>
        </w:rPr>
        <w:t>“Operativní plán DZP CHECK listy + CHECK listy DPCO“ a “Vzor DZP + DPCO“</w:t>
      </w:r>
      <w:r w:rsidRPr="00DB5BD8">
        <w:rPr>
          <w:rFonts w:ascii="Times New Roman" w:hAnsi="Times New Roman"/>
          <w:sz w:val="24"/>
          <w:szCs w:val="24"/>
        </w:rPr>
        <w:t>.</w:t>
      </w:r>
    </w:p>
    <w:p w:rsidR="00241324" w:rsidRPr="00DB5BD8" w:rsidRDefault="00241324" w:rsidP="008430E3">
      <w:pPr>
        <w:rPr>
          <w:rFonts w:ascii="Times New Roman" w:hAnsi="Times New Roman"/>
          <w:b/>
          <w:sz w:val="24"/>
          <w:szCs w:val="24"/>
        </w:rPr>
      </w:pPr>
      <w:r w:rsidRPr="00DB5BD8">
        <w:rPr>
          <w:rFonts w:ascii="Times New Roman" w:hAnsi="Times New Roman"/>
          <w:sz w:val="24"/>
          <w:szCs w:val="24"/>
        </w:rPr>
        <w:t xml:space="preserve">Soubor  “Operativní plán DZP CHECK listy + CHECK listy DPCO“ využijte u  dokumentace PCO v omezeném rozsahu tj. od bodu   </w:t>
      </w:r>
      <w:r w:rsidRPr="00DB5BD8">
        <w:rPr>
          <w:rFonts w:ascii="Times New Roman" w:hAnsi="Times New Roman"/>
          <w:b/>
          <w:sz w:val="24"/>
          <w:szCs w:val="24"/>
        </w:rPr>
        <w:t>D) VYJÍMATELNÁ PŘÍLOHA - GRAFICKÁ ČÁST DZP + DPCO a bodu E) VYJÍMATELNÁ PŘÍLOHA - TEXTOVÁ ČÁST DZP + DPCO.</w:t>
      </w:r>
      <w:r w:rsidRPr="00DB5BD8">
        <w:rPr>
          <w:rFonts w:ascii="Times New Roman" w:hAnsi="Times New Roman"/>
          <w:sz w:val="24"/>
          <w:szCs w:val="24"/>
        </w:rPr>
        <w:t xml:space="preserve">  Soubor </w:t>
      </w:r>
      <w:r w:rsidRPr="00DB5BD8">
        <w:rPr>
          <w:rFonts w:ascii="Times New Roman" w:hAnsi="Times New Roman"/>
          <w:b/>
          <w:sz w:val="24"/>
          <w:szCs w:val="24"/>
        </w:rPr>
        <w:t>“Vzor DZP + DPCO“</w:t>
      </w:r>
      <w:r w:rsidRPr="00DB5BD8">
        <w:rPr>
          <w:rFonts w:ascii="Times New Roman" w:hAnsi="Times New Roman"/>
          <w:sz w:val="24"/>
          <w:szCs w:val="24"/>
        </w:rPr>
        <w:t xml:space="preserve"> poskytuje informaci o  ilustrativní podobě dokumentace PCO   rovněž  zde postupujte v omezeném rozsahu  a využijte jen bod  </w:t>
      </w:r>
      <w:r w:rsidRPr="00DB5BD8">
        <w:rPr>
          <w:rFonts w:ascii="Times New Roman" w:hAnsi="Times New Roman"/>
          <w:b/>
          <w:sz w:val="24"/>
          <w:szCs w:val="24"/>
        </w:rPr>
        <w:t>“ D) Vyjímatelná příloha- Grafická +  textová část DZP+DPCO“.</w:t>
      </w:r>
    </w:p>
    <w:p w:rsidR="00241324" w:rsidRDefault="00241324" w:rsidP="002C7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BD8">
        <w:rPr>
          <w:rFonts w:ascii="Times New Roman" w:hAnsi="Times New Roman"/>
          <w:b/>
          <w:sz w:val="24"/>
          <w:szCs w:val="24"/>
        </w:rPr>
        <w:t>Dokumentace PCO se předkládá v listinné formě ve dvou vyhotoveních</w:t>
      </w:r>
      <w:r>
        <w:rPr>
          <w:rFonts w:ascii="Times New Roman" w:hAnsi="Times New Roman"/>
          <w:b/>
          <w:sz w:val="24"/>
          <w:szCs w:val="24"/>
        </w:rPr>
        <w:t xml:space="preserve"> a v elektronické podobě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1946">
        <w:rPr>
          <w:rFonts w:ascii="Times New Roman" w:hAnsi="Times New Roman"/>
          <w:sz w:val="24"/>
          <w:szCs w:val="24"/>
        </w:rPr>
        <w:t>Za elektronickou formu se považuje formát souboru PDF</w:t>
      </w:r>
      <w:r>
        <w:rPr>
          <w:rFonts w:ascii="Times New Roman" w:hAnsi="Times New Roman"/>
          <w:sz w:val="24"/>
          <w:szCs w:val="24"/>
        </w:rPr>
        <w:t xml:space="preserve"> s fulltextovým vyhledáváním</w:t>
      </w:r>
      <w:r w:rsidRPr="00621946">
        <w:rPr>
          <w:rFonts w:ascii="Times New Roman" w:hAnsi="Times New Roman"/>
          <w:sz w:val="24"/>
          <w:szCs w:val="24"/>
        </w:rPr>
        <w:t>.</w:t>
      </w:r>
    </w:p>
    <w:p w:rsidR="00241324" w:rsidRDefault="00241324" w:rsidP="00BE1C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E1C6C" w:rsidRDefault="00241324" w:rsidP="00BE1C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324" w:rsidRPr="00BE1C6C" w:rsidRDefault="00241324" w:rsidP="00BE1C6C">
      <w:pPr>
        <w:spacing w:after="0"/>
        <w:rPr>
          <w:rFonts w:ascii="Times New Roman" w:hAnsi="Times New Roman"/>
          <w:sz w:val="24"/>
          <w:szCs w:val="24"/>
        </w:rPr>
      </w:pPr>
    </w:p>
    <w:sectPr w:rsidR="00241324" w:rsidRPr="00BE1C6C" w:rsidSect="00CC0AB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24" w:rsidRDefault="00241324" w:rsidP="00E22916">
      <w:pPr>
        <w:spacing w:after="0" w:line="240" w:lineRule="auto"/>
      </w:pPr>
      <w:r>
        <w:separator/>
      </w:r>
    </w:p>
  </w:endnote>
  <w:endnote w:type="continuationSeparator" w:id="0">
    <w:p w:rsidR="00241324" w:rsidRDefault="00241324" w:rsidP="00E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24" w:rsidRDefault="00241324" w:rsidP="00E22916">
      <w:pPr>
        <w:spacing w:after="0" w:line="240" w:lineRule="auto"/>
      </w:pPr>
      <w:r>
        <w:separator/>
      </w:r>
    </w:p>
  </w:footnote>
  <w:footnote w:type="continuationSeparator" w:id="0">
    <w:p w:rsidR="00241324" w:rsidRDefault="00241324" w:rsidP="00E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24" w:rsidRPr="00D57E12" w:rsidRDefault="00241324" w:rsidP="00CC0AB6">
    <w:pPr>
      <w:pStyle w:val="Text"/>
      <w:jc w:val="center"/>
      <w:rPr>
        <w:rFonts w:ascii="Constantia" w:hAnsi="Constantia"/>
        <w:b/>
        <w:color w:val="0070C0"/>
        <w:sz w:val="44"/>
        <w:szCs w:val="44"/>
      </w:rPr>
    </w:pPr>
    <w:r w:rsidRPr="00D57E12">
      <w:rPr>
        <w:rFonts w:ascii="Constantia" w:hAnsi="Constantia"/>
        <w:b/>
        <w:color w:val="0070C0"/>
        <w:sz w:val="44"/>
        <w:szCs w:val="44"/>
      </w:rPr>
      <w:t>Hasičský záchranný sbor Zlínského kraje</w:t>
    </w:r>
  </w:p>
  <w:p w:rsidR="00241324" w:rsidRPr="00D57E12" w:rsidRDefault="00241324" w:rsidP="00CC0AB6">
    <w:pPr>
      <w:pStyle w:val="Text"/>
      <w:ind w:left="-900" w:firstLine="900"/>
      <w:jc w:val="center"/>
      <w:rPr>
        <w:rFonts w:ascii="Constantia" w:hAnsi="Constantia"/>
        <w:b/>
        <w:color w:val="0070C0"/>
      </w:rPr>
    </w:pPr>
    <w:r w:rsidRPr="00D57E12">
      <w:rPr>
        <w:rFonts w:ascii="Constantia" w:hAnsi="Constantia"/>
        <w:b/>
        <w:bCs/>
        <w:color w:val="0070C0"/>
      </w:rPr>
      <w:t>krajské ředitelství</w:t>
    </w:r>
  </w:p>
  <w:p w:rsidR="00241324" w:rsidRPr="00D57E12" w:rsidRDefault="00241324" w:rsidP="00CC0AB6">
    <w:pPr>
      <w:pStyle w:val="Text"/>
      <w:pBdr>
        <w:bottom w:val="single" w:sz="24" w:space="1" w:color="0000FF"/>
      </w:pBdr>
      <w:jc w:val="center"/>
      <w:rPr>
        <w:rStyle w:val="Strong"/>
        <w:rFonts w:cs="Arial"/>
        <w:color w:val="0070C0"/>
      </w:rPr>
    </w:pPr>
    <w:r w:rsidRPr="00D57E12">
      <w:rPr>
        <w:rStyle w:val="Strong"/>
        <w:rFonts w:cs="Arial"/>
        <w:color w:val="0070C0"/>
      </w:rPr>
      <w:t>Přílucká 213, P.O.Box 107, 760 01 Zlín</w:t>
    </w:r>
  </w:p>
  <w:p w:rsidR="00241324" w:rsidRPr="00127861" w:rsidRDefault="00241324" w:rsidP="00CC0AB6">
    <w:pPr>
      <w:pStyle w:val="Text"/>
      <w:pBdr>
        <w:bottom w:val="single" w:sz="24" w:space="1" w:color="0000FF"/>
      </w:pBdr>
      <w:jc w:val="center"/>
      <w:rPr>
        <w:rFonts w:ascii="Constantia" w:hAnsi="Constantia"/>
        <w:b/>
        <w:color w:val="0000FF"/>
        <w:sz w:val="16"/>
        <w:szCs w:val="16"/>
      </w:rPr>
    </w:pPr>
  </w:p>
  <w:p w:rsidR="00241324" w:rsidRDefault="00241324" w:rsidP="00CC0AB6">
    <w:pPr>
      <w:pStyle w:val="Header"/>
    </w:pPr>
  </w:p>
  <w:p w:rsidR="00241324" w:rsidRDefault="00241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BF"/>
    <w:multiLevelType w:val="hybridMultilevel"/>
    <w:tmpl w:val="4628F37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CF57BF"/>
    <w:multiLevelType w:val="hybridMultilevel"/>
    <w:tmpl w:val="6F0A668A"/>
    <w:lvl w:ilvl="0" w:tplc="E8AE0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B07C3"/>
    <w:multiLevelType w:val="hybridMultilevel"/>
    <w:tmpl w:val="D350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7D26C1"/>
    <w:multiLevelType w:val="hybridMultilevel"/>
    <w:tmpl w:val="C8AE71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0515AAE"/>
    <w:multiLevelType w:val="hybridMultilevel"/>
    <w:tmpl w:val="39E6AC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17449AC"/>
    <w:multiLevelType w:val="hybridMultilevel"/>
    <w:tmpl w:val="CB3AE7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8C6B83"/>
    <w:multiLevelType w:val="hybridMultilevel"/>
    <w:tmpl w:val="7132FFB8"/>
    <w:lvl w:ilvl="0" w:tplc="E8AE0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46"/>
    <w:rsid w:val="0008287C"/>
    <w:rsid w:val="000B40E6"/>
    <w:rsid w:val="000C76D9"/>
    <w:rsid w:val="000D6BC7"/>
    <w:rsid w:val="00127861"/>
    <w:rsid w:val="0015702D"/>
    <w:rsid w:val="001654C3"/>
    <w:rsid w:val="001718CC"/>
    <w:rsid w:val="001A03BE"/>
    <w:rsid w:val="001A1FCD"/>
    <w:rsid w:val="001C0E82"/>
    <w:rsid w:val="001C17E2"/>
    <w:rsid w:val="001D2695"/>
    <w:rsid w:val="001E6966"/>
    <w:rsid w:val="0022317D"/>
    <w:rsid w:val="0022435E"/>
    <w:rsid w:val="00241324"/>
    <w:rsid w:val="00260C71"/>
    <w:rsid w:val="00262538"/>
    <w:rsid w:val="002C109D"/>
    <w:rsid w:val="002C760A"/>
    <w:rsid w:val="0032298D"/>
    <w:rsid w:val="003C55A1"/>
    <w:rsid w:val="003F7F3E"/>
    <w:rsid w:val="004153B1"/>
    <w:rsid w:val="004F7F76"/>
    <w:rsid w:val="0051180F"/>
    <w:rsid w:val="00545251"/>
    <w:rsid w:val="00546188"/>
    <w:rsid w:val="0057264E"/>
    <w:rsid w:val="00573B0D"/>
    <w:rsid w:val="005944EC"/>
    <w:rsid w:val="005B09BE"/>
    <w:rsid w:val="00616364"/>
    <w:rsid w:val="00621946"/>
    <w:rsid w:val="00622AAB"/>
    <w:rsid w:val="00631A6D"/>
    <w:rsid w:val="0066630E"/>
    <w:rsid w:val="00692234"/>
    <w:rsid w:val="0069746C"/>
    <w:rsid w:val="00730E17"/>
    <w:rsid w:val="00766661"/>
    <w:rsid w:val="00772B40"/>
    <w:rsid w:val="007748B7"/>
    <w:rsid w:val="007D51A8"/>
    <w:rsid w:val="007F3EAE"/>
    <w:rsid w:val="0081028B"/>
    <w:rsid w:val="0082103A"/>
    <w:rsid w:val="008430E3"/>
    <w:rsid w:val="008B10AC"/>
    <w:rsid w:val="008B6012"/>
    <w:rsid w:val="008D5E8B"/>
    <w:rsid w:val="008F1630"/>
    <w:rsid w:val="00924DA5"/>
    <w:rsid w:val="009320DE"/>
    <w:rsid w:val="00992846"/>
    <w:rsid w:val="009C338C"/>
    <w:rsid w:val="009F644D"/>
    <w:rsid w:val="00A16BA7"/>
    <w:rsid w:val="00A251B7"/>
    <w:rsid w:val="00A90932"/>
    <w:rsid w:val="00AE78DA"/>
    <w:rsid w:val="00B122BA"/>
    <w:rsid w:val="00B26752"/>
    <w:rsid w:val="00B84EB8"/>
    <w:rsid w:val="00BC1E06"/>
    <w:rsid w:val="00BE1C6C"/>
    <w:rsid w:val="00C20FF0"/>
    <w:rsid w:val="00CC0AB6"/>
    <w:rsid w:val="00CC256D"/>
    <w:rsid w:val="00CC393B"/>
    <w:rsid w:val="00CF5C91"/>
    <w:rsid w:val="00D1000A"/>
    <w:rsid w:val="00D2096B"/>
    <w:rsid w:val="00D2333B"/>
    <w:rsid w:val="00D37D5B"/>
    <w:rsid w:val="00D46273"/>
    <w:rsid w:val="00D54941"/>
    <w:rsid w:val="00D57E12"/>
    <w:rsid w:val="00D82353"/>
    <w:rsid w:val="00DB5BD8"/>
    <w:rsid w:val="00DD345B"/>
    <w:rsid w:val="00DE0A14"/>
    <w:rsid w:val="00DE20B9"/>
    <w:rsid w:val="00E22916"/>
    <w:rsid w:val="00E57C66"/>
    <w:rsid w:val="00EC6B96"/>
    <w:rsid w:val="00EE61AF"/>
    <w:rsid w:val="00F035E9"/>
    <w:rsid w:val="00F52C89"/>
    <w:rsid w:val="00FB0FBC"/>
    <w:rsid w:val="00F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946"/>
    <w:pPr>
      <w:ind w:left="720"/>
      <w:contextualSpacing/>
    </w:pPr>
  </w:style>
  <w:style w:type="table" w:styleId="TableGrid">
    <w:name w:val="Table Grid"/>
    <w:basedOn w:val="TableNormal"/>
    <w:uiPriority w:val="99"/>
    <w:rsid w:val="006219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9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916"/>
    <w:rPr>
      <w:rFonts w:cs="Times New Roman"/>
    </w:rPr>
  </w:style>
  <w:style w:type="paragraph" w:customStyle="1" w:styleId="Text">
    <w:name w:val="Text"/>
    <w:basedOn w:val="Normal"/>
    <w:uiPriority w:val="99"/>
    <w:rsid w:val="00E2291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E2291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74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zscr.cz/clanek/metodika-zpracovani-dz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5</Pages>
  <Words>1358</Words>
  <Characters>8013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Dekret Pavel</dc:creator>
  <cp:keywords/>
  <dc:description/>
  <cp:lastModifiedBy>sadil</cp:lastModifiedBy>
  <cp:revision>57</cp:revision>
  <dcterms:created xsi:type="dcterms:W3CDTF">2019-09-11T07:09:00Z</dcterms:created>
  <dcterms:modified xsi:type="dcterms:W3CDTF">2020-02-07T06:22:00Z</dcterms:modified>
</cp:coreProperties>
</file>