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AF" w:rsidRPr="00680BCD" w:rsidRDefault="0016459C" w:rsidP="00E935AF">
      <w:pPr>
        <w:pStyle w:val="Normlnweb"/>
        <w:jc w:val="both"/>
        <w:rPr>
          <w:b/>
        </w:rPr>
      </w:pPr>
      <w:bookmarkStart w:id="0" w:name="_GoBack"/>
      <w:bookmarkEnd w:id="0"/>
      <w:r w:rsidRPr="00680BCD">
        <w:rPr>
          <w:b/>
        </w:rPr>
        <w:t>V</w:t>
      </w:r>
      <w:r w:rsidR="00E935AF" w:rsidRPr="00680BCD">
        <w:rPr>
          <w:b/>
        </w:rPr>
        <w:t xml:space="preserve"> rámci pravidelného cyklu článků věnovaných problematice ochrany člověka za běžných rizik a mimořádných událostí přinášíme </w:t>
      </w:r>
      <w:r w:rsidR="00CE008D" w:rsidRPr="00680BCD">
        <w:rPr>
          <w:b/>
        </w:rPr>
        <w:t>dvanáctý</w:t>
      </w:r>
      <w:r w:rsidR="00E935AF" w:rsidRPr="00680BCD">
        <w:rPr>
          <w:b/>
        </w:rPr>
        <w:t xml:space="preserve"> díl,</w:t>
      </w:r>
      <w:r w:rsidR="00CE008D" w:rsidRPr="00680BCD">
        <w:t xml:space="preserve"> </w:t>
      </w:r>
      <w:r w:rsidR="00CE008D" w:rsidRPr="00680BCD">
        <w:rPr>
          <w:b/>
        </w:rPr>
        <w:t>havárie s únikem nebezpečných látek</w:t>
      </w:r>
      <w:r w:rsidR="00E935AF" w:rsidRPr="00680BCD">
        <w:rPr>
          <w:b/>
        </w:rPr>
        <w:t>. Věříme, že vyučující informace využijí jako vhodnou doplňkovou pomůcku k plánování a realizaci výuky.</w:t>
      </w:r>
    </w:p>
    <w:p w:rsidR="00E935AF" w:rsidRPr="00680BCD" w:rsidRDefault="00E935AF" w:rsidP="00E935AF">
      <w:pPr>
        <w:pStyle w:val="Normlnweb"/>
        <w:jc w:val="both"/>
        <w:rPr>
          <w:b/>
        </w:rPr>
      </w:pPr>
    </w:p>
    <w:p w:rsidR="000625A4" w:rsidRDefault="00BD2AE9" w:rsidP="000625A4">
      <w:pPr>
        <w:pStyle w:val="Zkladntextodsazen21"/>
        <w:spacing w:line="240" w:lineRule="auto"/>
        <w:ind w:firstLine="0"/>
        <w:rPr>
          <w:szCs w:val="24"/>
        </w:rPr>
      </w:pPr>
      <w:r w:rsidRPr="00680BCD">
        <w:rPr>
          <w:color w:val="1A1A1A"/>
          <w:szCs w:val="24"/>
          <w:lang w:eastAsia="cs-CZ"/>
        </w:rPr>
        <w:t xml:space="preserve">S nebezpečnými látkami </w:t>
      </w:r>
      <w:r w:rsidR="006C3726">
        <w:rPr>
          <w:color w:val="1A1A1A"/>
          <w:szCs w:val="24"/>
          <w:lang w:eastAsia="cs-CZ"/>
        </w:rPr>
        <w:t xml:space="preserve">(dále jen „NL“) </w:t>
      </w:r>
      <w:r w:rsidRPr="00680BCD">
        <w:rPr>
          <w:color w:val="1A1A1A"/>
          <w:szCs w:val="24"/>
          <w:lang w:eastAsia="cs-CZ"/>
        </w:rPr>
        <w:t>se dnes všichni setkáváme zcela běžně. S prudkým rozvojem chemického, petrochemického a farmaceutického průmyslu a dalších příbuzných odvětví ve 2. pol</w:t>
      </w:r>
      <w:r w:rsidR="00C15612">
        <w:rPr>
          <w:color w:val="1A1A1A"/>
          <w:szCs w:val="24"/>
          <w:lang w:eastAsia="cs-CZ"/>
        </w:rPr>
        <w:t>.</w:t>
      </w:r>
      <w:r w:rsidRPr="00680BCD">
        <w:rPr>
          <w:color w:val="1A1A1A"/>
          <w:szCs w:val="24"/>
          <w:lang w:eastAsia="cs-CZ"/>
        </w:rPr>
        <w:t xml:space="preserve"> 20. století se tyto látky staly</w:t>
      </w:r>
      <w:r w:rsidR="00C15612">
        <w:rPr>
          <w:color w:val="1A1A1A"/>
          <w:szCs w:val="24"/>
          <w:lang w:eastAsia="cs-CZ"/>
        </w:rPr>
        <w:t xml:space="preserve"> trvalou součástí našeho života.</w:t>
      </w:r>
      <w:r w:rsidRPr="00680BCD">
        <w:rPr>
          <w:color w:val="1A1A1A"/>
          <w:szCs w:val="24"/>
          <w:lang w:eastAsia="cs-CZ"/>
        </w:rPr>
        <w:t xml:space="preserve"> </w:t>
      </w:r>
      <w:r w:rsidR="00C15612">
        <w:rPr>
          <w:color w:val="1A1A1A"/>
          <w:szCs w:val="24"/>
          <w:lang w:eastAsia="cs-CZ"/>
        </w:rPr>
        <w:t>B</w:t>
      </w:r>
      <w:r w:rsidRPr="00680BCD">
        <w:rPr>
          <w:szCs w:val="24"/>
        </w:rPr>
        <w:t xml:space="preserve">ez </w:t>
      </w:r>
      <w:r w:rsidR="00C15612">
        <w:rPr>
          <w:szCs w:val="24"/>
        </w:rPr>
        <w:t xml:space="preserve">nich </w:t>
      </w:r>
      <w:r w:rsidRPr="00680BCD">
        <w:rPr>
          <w:szCs w:val="24"/>
        </w:rPr>
        <w:t>si již dnešní člověk nedovede svůj život představit a používá je naprosto samozřejmě, aniž si uvědomuje celý proces jejich vzniku. Na samém počátku výrob</w:t>
      </w:r>
      <w:r w:rsidR="00490F18">
        <w:rPr>
          <w:szCs w:val="24"/>
        </w:rPr>
        <w:t>y</w:t>
      </w:r>
      <w:r w:rsidRPr="00680BCD">
        <w:rPr>
          <w:szCs w:val="24"/>
        </w:rPr>
        <w:t xml:space="preserve"> stojí těžba surovin, jejich doprava na místo zpracování, dále skladování, úprava na tzv. meziprodukty, následuje jejich přeprava a nakonec se mnoha různými pochody vyrábějí konečné výrobky. V celém tomto procesu však nikdy nelze vyloučit selhání zařízení, strojů, obalových materiálů ani člověka. Stroje a budovy podléhají stárnutí, opotřebení či vnějším vlivům. Také člověk může selhat, ať již v důsledku vlastní nedbalosti či únavy. Všechny tyto jevy</w:t>
      </w:r>
      <w:r w:rsidR="00C15612">
        <w:rPr>
          <w:szCs w:val="24"/>
        </w:rPr>
        <w:t xml:space="preserve"> spolu s působením</w:t>
      </w:r>
      <w:r w:rsidRPr="00680BCD">
        <w:rPr>
          <w:szCs w:val="24"/>
        </w:rPr>
        <w:t xml:space="preserve"> přírodní</w:t>
      </w:r>
      <w:r w:rsidR="00C15612">
        <w:rPr>
          <w:szCs w:val="24"/>
        </w:rPr>
        <w:t>ch</w:t>
      </w:r>
      <w:r w:rsidRPr="00680BCD">
        <w:rPr>
          <w:szCs w:val="24"/>
        </w:rPr>
        <w:t xml:space="preserve"> živl</w:t>
      </w:r>
      <w:r w:rsidR="00C15612">
        <w:rPr>
          <w:szCs w:val="24"/>
        </w:rPr>
        <w:t>ů</w:t>
      </w:r>
      <w:r w:rsidRPr="00680BCD">
        <w:rPr>
          <w:szCs w:val="24"/>
        </w:rPr>
        <w:t xml:space="preserve">, mohou být po celé cestě </w:t>
      </w:r>
      <w:r w:rsidR="006C3726">
        <w:rPr>
          <w:szCs w:val="24"/>
        </w:rPr>
        <w:t>NL</w:t>
      </w:r>
      <w:r w:rsidRPr="00680BCD">
        <w:rPr>
          <w:szCs w:val="24"/>
        </w:rPr>
        <w:t xml:space="preserve"> od zdroje až k uživateli příčinou nehody nebo havárie. </w:t>
      </w:r>
    </w:p>
    <w:p w:rsidR="000625A4" w:rsidRDefault="000625A4" w:rsidP="000625A4">
      <w:pPr>
        <w:pStyle w:val="Zkladntextodsazen21"/>
        <w:spacing w:line="240" w:lineRule="auto"/>
        <w:ind w:firstLine="0"/>
        <w:rPr>
          <w:szCs w:val="24"/>
        </w:rPr>
      </w:pPr>
    </w:p>
    <w:p w:rsidR="000625A4" w:rsidRPr="00E70FE5" w:rsidRDefault="00BD2AE9" w:rsidP="000625A4">
      <w:pPr>
        <w:pStyle w:val="Zkladntextodsazen21"/>
        <w:spacing w:line="240" w:lineRule="auto"/>
        <w:ind w:firstLine="0"/>
        <w:rPr>
          <w:szCs w:val="24"/>
          <w:lang w:eastAsia="cs-CZ"/>
        </w:rPr>
      </w:pPr>
      <w:r w:rsidRPr="00680BCD">
        <w:rPr>
          <w:szCs w:val="24"/>
        </w:rPr>
        <w:t>J</w:t>
      </w:r>
      <w:r w:rsidRPr="00680BCD">
        <w:rPr>
          <w:color w:val="1A1A1A"/>
          <w:szCs w:val="24"/>
          <w:lang w:eastAsia="cs-CZ"/>
        </w:rPr>
        <w:t xml:space="preserve">e tedy důležité </w:t>
      </w:r>
      <w:r w:rsidR="00C15612">
        <w:rPr>
          <w:color w:val="1A1A1A"/>
          <w:szCs w:val="24"/>
          <w:lang w:eastAsia="cs-CZ"/>
        </w:rPr>
        <w:t>vědět</w:t>
      </w:r>
      <w:r w:rsidRPr="00680BCD">
        <w:rPr>
          <w:color w:val="1A1A1A"/>
          <w:szCs w:val="24"/>
          <w:lang w:eastAsia="cs-CZ"/>
        </w:rPr>
        <w:t xml:space="preserve">, jaká rizika představují </w:t>
      </w:r>
      <w:r w:rsidR="006C3726">
        <w:rPr>
          <w:color w:val="1A1A1A"/>
          <w:szCs w:val="24"/>
          <w:lang w:eastAsia="cs-CZ"/>
        </w:rPr>
        <w:t>NL</w:t>
      </w:r>
      <w:r w:rsidRPr="00680BCD">
        <w:rPr>
          <w:color w:val="1A1A1A"/>
          <w:szCs w:val="24"/>
          <w:lang w:eastAsia="cs-CZ"/>
        </w:rPr>
        <w:t xml:space="preserve"> pro náš život, zdraví a pro životní prostředí, jak s nimi zacházet a jak se zachovat v případě nějaké havárie, kdy dojde k úniku těchto látek z jejich obalů ven.</w:t>
      </w:r>
      <w:r w:rsidR="00E70FE5">
        <w:rPr>
          <w:color w:val="1A1A1A"/>
          <w:szCs w:val="24"/>
          <w:lang w:eastAsia="cs-CZ"/>
        </w:rPr>
        <w:t xml:space="preserve"> </w:t>
      </w:r>
      <w:r w:rsidR="000625A4" w:rsidRPr="00E70FE5">
        <w:rPr>
          <w:szCs w:val="24"/>
        </w:rPr>
        <w:t>NL</w:t>
      </w:r>
      <w:r w:rsidR="00E70FE5" w:rsidRPr="00E70FE5">
        <w:rPr>
          <w:szCs w:val="24"/>
        </w:rPr>
        <w:t xml:space="preserve"> </w:t>
      </w:r>
      <w:r w:rsidR="000625A4" w:rsidRPr="00E70FE5">
        <w:rPr>
          <w:szCs w:val="24"/>
        </w:rPr>
        <w:t>m</w:t>
      </w:r>
      <w:r w:rsidR="00E70FE5" w:rsidRPr="00E70FE5">
        <w:rPr>
          <w:szCs w:val="24"/>
        </w:rPr>
        <w:t>ohou</w:t>
      </w:r>
      <w:r w:rsidR="000625A4" w:rsidRPr="00E70FE5">
        <w:rPr>
          <w:szCs w:val="24"/>
        </w:rPr>
        <w:t xml:space="preserve"> být v pevném, kapalném i plynném</w:t>
      </w:r>
      <w:r w:rsidR="00E70FE5" w:rsidRPr="00E70FE5">
        <w:rPr>
          <w:szCs w:val="24"/>
        </w:rPr>
        <w:t xml:space="preserve"> skupenství, n</w:t>
      </w:r>
      <w:r w:rsidR="000625A4" w:rsidRPr="00E70FE5">
        <w:rPr>
          <w:szCs w:val="24"/>
        </w:rPr>
        <w:t xml:space="preserve">ejvětší nebezpečí přitom představují úniky látek plynných a dále těkavých kapalných. Na rozdíl od pevných látek či netěkavých kapalin, jejichž únik je většinou prostorově omezený, se mohou šířit ve směru větru až </w:t>
      </w:r>
      <w:r w:rsidR="00E70FE5" w:rsidRPr="00E70FE5">
        <w:rPr>
          <w:szCs w:val="24"/>
        </w:rPr>
        <w:t xml:space="preserve">na velké </w:t>
      </w:r>
      <w:r w:rsidR="000625A4" w:rsidRPr="00E70FE5">
        <w:rPr>
          <w:szCs w:val="24"/>
        </w:rPr>
        <w:t>vzdálenost</w:t>
      </w:r>
      <w:r w:rsidR="00E70FE5" w:rsidRPr="00E70FE5">
        <w:rPr>
          <w:szCs w:val="24"/>
        </w:rPr>
        <w:t>i</w:t>
      </w:r>
      <w:r w:rsidR="000625A4" w:rsidRPr="00E70FE5">
        <w:rPr>
          <w:szCs w:val="24"/>
        </w:rPr>
        <w:t xml:space="preserve">. Proto je možné říci, že největší ohrožení představuje únik plynů nebo par látek, které jsou hořlavé, výbušné nebo jedovaté či jinak škodlivé zdraví. Většina </w:t>
      </w:r>
      <w:r w:rsidR="00E70FE5">
        <w:rPr>
          <w:szCs w:val="24"/>
        </w:rPr>
        <w:t>z nich s</w:t>
      </w:r>
      <w:r w:rsidR="000625A4" w:rsidRPr="00E70FE5">
        <w:rPr>
          <w:szCs w:val="24"/>
        </w:rPr>
        <w:t xml:space="preserve">e po haváriích drží při zemi, může tak lehce vniknout do podzemních prostorů, sklepů budov a kanalizačních systémů, kterými se může šířit dále. </w:t>
      </w:r>
    </w:p>
    <w:p w:rsidR="000625A4" w:rsidRPr="007D03B5" w:rsidRDefault="000625A4" w:rsidP="000625A4">
      <w:pPr>
        <w:pStyle w:val="Zkladntextodsazen21"/>
        <w:spacing w:line="240" w:lineRule="auto"/>
        <w:ind w:firstLine="0"/>
        <w:rPr>
          <w:b/>
          <w:color w:val="FF0000"/>
          <w:szCs w:val="24"/>
        </w:rPr>
      </w:pPr>
    </w:p>
    <w:p w:rsidR="00BD2AE9" w:rsidRPr="00E70FE5" w:rsidRDefault="00BD2AE9" w:rsidP="006C3726">
      <w:pPr>
        <w:pStyle w:val="Zkladntextodsazen21"/>
        <w:spacing w:line="240" w:lineRule="auto"/>
        <w:ind w:firstLine="0"/>
        <w:rPr>
          <w:color w:val="1A1A1A"/>
          <w:szCs w:val="24"/>
          <w:lang w:eastAsia="cs-CZ"/>
        </w:rPr>
      </w:pPr>
      <w:r w:rsidRPr="00680BCD">
        <w:rPr>
          <w:b/>
          <w:szCs w:val="24"/>
        </w:rPr>
        <w:t xml:space="preserve">Značení nebezpečných látek </w:t>
      </w:r>
    </w:p>
    <w:p w:rsidR="007D03B5" w:rsidRDefault="00BD2AE9" w:rsidP="006C3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80BCD">
        <w:rPr>
          <w:rFonts w:ascii="Times New Roman" w:hAnsi="Times New Roman" w:cs="Times New Roman"/>
          <w:sz w:val="24"/>
          <w:szCs w:val="24"/>
          <w:lang w:eastAsia="cs-CZ"/>
        </w:rPr>
        <w:t xml:space="preserve">K haváriím s úniky </w:t>
      </w:r>
      <w:r w:rsidR="006C3726">
        <w:rPr>
          <w:rFonts w:ascii="Times New Roman" w:hAnsi="Times New Roman" w:cs="Times New Roman"/>
          <w:sz w:val="24"/>
          <w:szCs w:val="24"/>
          <w:lang w:eastAsia="cs-CZ"/>
        </w:rPr>
        <w:t>NL</w:t>
      </w:r>
      <w:r w:rsidRPr="00680BCD">
        <w:rPr>
          <w:rFonts w:ascii="Times New Roman" w:hAnsi="Times New Roman" w:cs="Times New Roman"/>
          <w:sz w:val="24"/>
          <w:szCs w:val="24"/>
          <w:lang w:eastAsia="cs-CZ"/>
        </w:rPr>
        <w:t xml:space="preserve"> může dojít buď v budově (tj. v průmyslových podnicích</w:t>
      </w:r>
      <w:r w:rsidR="006C3726">
        <w:rPr>
          <w:rFonts w:ascii="Times New Roman" w:hAnsi="Times New Roman" w:cs="Times New Roman"/>
          <w:sz w:val="24"/>
          <w:szCs w:val="24"/>
          <w:lang w:eastAsia="cs-CZ"/>
        </w:rPr>
        <w:t xml:space="preserve">, zimních nebo </w:t>
      </w:r>
      <w:r w:rsidRPr="00680BCD">
        <w:rPr>
          <w:rFonts w:ascii="Times New Roman" w:hAnsi="Times New Roman" w:cs="Times New Roman"/>
          <w:sz w:val="24"/>
          <w:szCs w:val="24"/>
          <w:lang w:eastAsia="cs-CZ"/>
        </w:rPr>
        <w:t xml:space="preserve">plaveckých stadionech, skladištích) nebo při přepravě těchto látek po silnici nebo železnici. V případě skladování </w:t>
      </w:r>
      <w:r w:rsidR="006C3726">
        <w:rPr>
          <w:rFonts w:ascii="Times New Roman" w:hAnsi="Times New Roman" w:cs="Times New Roman"/>
          <w:sz w:val="24"/>
          <w:szCs w:val="24"/>
          <w:lang w:eastAsia="cs-CZ"/>
        </w:rPr>
        <w:t>NL</w:t>
      </w:r>
      <w:r w:rsidRPr="00680BCD">
        <w:rPr>
          <w:rFonts w:ascii="Times New Roman" w:hAnsi="Times New Roman" w:cs="Times New Roman"/>
          <w:sz w:val="24"/>
          <w:szCs w:val="24"/>
          <w:lang w:eastAsia="cs-CZ"/>
        </w:rPr>
        <w:t xml:space="preserve"> jsou jednotlivá balení označována štítky, ze kterých lze vyčíst údaje o </w:t>
      </w:r>
      <w:r w:rsidR="001E60B6">
        <w:rPr>
          <w:rFonts w:ascii="Times New Roman" w:hAnsi="Times New Roman" w:cs="Times New Roman"/>
          <w:sz w:val="24"/>
          <w:szCs w:val="24"/>
          <w:lang w:eastAsia="cs-CZ"/>
        </w:rPr>
        <w:t xml:space="preserve">jejich </w:t>
      </w:r>
      <w:r w:rsidRPr="00680BCD">
        <w:rPr>
          <w:rFonts w:ascii="Times New Roman" w:hAnsi="Times New Roman" w:cs="Times New Roman"/>
          <w:sz w:val="24"/>
          <w:szCs w:val="24"/>
          <w:lang w:eastAsia="cs-CZ"/>
        </w:rPr>
        <w:t>nebezpečných vlastnostech. Při přepravě po silnici nebo železnici se s cílem maximálně snížit riziko používá výstražná tabulka. </w:t>
      </w:r>
      <w:r w:rsidRPr="00680BCD">
        <w:rPr>
          <w:rFonts w:ascii="Times New Roman" w:hAnsi="Times New Roman" w:cs="Times New Roman"/>
          <w:sz w:val="24"/>
          <w:szCs w:val="24"/>
        </w:rPr>
        <w:t xml:space="preserve">Jedná se o obdélník 40 x </w:t>
      </w:r>
      <w:smartTag w:uri="urn:schemas-microsoft-com:office:smarttags" w:element="metricconverter">
        <w:smartTagPr>
          <w:attr w:name="ProductID" w:val="30 cm"/>
        </w:smartTagPr>
        <w:r w:rsidRPr="00680BCD">
          <w:rPr>
            <w:rFonts w:ascii="Times New Roman" w:hAnsi="Times New Roman" w:cs="Times New Roman"/>
            <w:sz w:val="24"/>
            <w:szCs w:val="24"/>
          </w:rPr>
          <w:t>30 cm</w:t>
        </w:r>
      </w:smartTag>
      <w:r w:rsidRPr="00680BCD">
        <w:rPr>
          <w:rFonts w:ascii="Times New Roman" w:hAnsi="Times New Roman" w:cs="Times New Roman"/>
          <w:sz w:val="24"/>
          <w:szCs w:val="24"/>
        </w:rPr>
        <w:t xml:space="preserve"> oranžové barvy, černě orámovaný a podélně rozdělený. </w:t>
      </w:r>
      <w:r w:rsidRPr="00680BCD">
        <w:rPr>
          <w:rFonts w:ascii="Times New Roman" w:hAnsi="Times New Roman" w:cs="Times New Roman"/>
          <w:sz w:val="24"/>
          <w:szCs w:val="24"/>
          <w:lang w:eastAsia="cs-CZ"/>
        </w:rPr>
        <w:t>V horní polovině tabulky je dvou až třímístné identifikační číslo nebezpečí (</w:t>
      </w:r>
      <w:r w:rsidR="006C3726" w:rsidRPr="00391526">
        <w:rPr>
          <w:rFonts w:ascii="Times New Roman" w:hAnsi="Times New Roman" w:cs="Times New Roman"/>
          <w:sz w:val="24"/>
          <w:szCs w:val="24"/>
          <w:lang w:eastAsia="cs-CZ"/>
        </w:rPr>
        <w:t xml:space="preserve">tzv. </w:t>
      </w:r>
      <w:proofErr w:type="spellStart"/>
      <w:r w:rsidR="006C3726" w:rsidRPr="00391526">
        <w:rPr>
          <w:rFonts w:ascii="Times New Roman" w:hAnsi="Times New Roman" w:cs="Times New Roman"/>
          <w:sz w:val="24"/>
          <w:szCs w:val="24"/>
          <w:lang w:eastAsia="cs-CZ"/>
        </w:rPr>
        <w:t>Kemlerův</w:t>
      </w:r>
      <w:proofErr w:type="spellEnd"/>
      <w:r w:rsidR="006C3726" w:rsidRPr="00391526">
        <w:rPr>
          <w:rFonts w:ascii="Times New Roman" w:hAnsi="Times New Roman" w:cs="Times New Roman"/>
          <w:sz w:val="24"/>
          <w:szCs w:val="24"/>
          <w:lang w:eastAsia="cs-CZ"/>
        </w:rPr>
        <w:t xml:space="preserve"> kód</w:t>
      </w:r>
      <w:r w:rsidR="006C3726">
        <w:rPr>
          <w:rFonts w:ascii="Times New Roman" w:hAnsi="Times New Roman" w:cs="Times New Roman"/>
          <w:sz w:val="24"/>
          <w:szCs w:val="24"/>
          <w:lang w:eastAsia="cs-CZ"/>
        </w:rPr>
        <w:t>, který uvádí nejdůležitější nebezpečné vlastnosti dané látky, např. žíravost, jedovatost, výbušnost, hořlavost, radioaktivitu</w:t>
      </w:r>
      <w:r w:rsidRPr="00680BCD">
        <w:rPr>
          <w:rFonts w:ascii="Times New Roman" w:hAnsi="Times New Roman" w:cs="Times New Roman"/>
          <w:sz w:val="24"/>
          <w:szCs w:val="24"/>
          <w:lang w:eastAsia="cs-CZ"/>
        </w:rPr>
        <w:t xml:space="preserve">), v dolní polovině je identifikační číslo látky </w:t>
      </w:r>
      <w:r w:rsidR="007D03B5" w:rsidRPr="00391526">
        <w:rPr>
          <w:rFonts w:ascii="Times New Roman" w:hAnsi="Times New Roman" w:cs="Times New Roman"/>
          <w:sz w:val="24"/>
          <w:szCs w:val="24"/>
          <w:lang w:eastAsia="cs-CZ"/>
        </w:rPr>
        <w:t xml:space="preserve">(tzv. UN </w:t>
      </w:r>
      <w:r w:rsidR="007D03B5">
        <w:rPr>
          <w:rFonts w:ascii="Times New Roman" w:hAnsi="Times New Roman" w:cs="Times New Roman"/>
          <w:sz w:val="24"/>
          <w:szCs w:val="24"/>
          <w:lang w:eastAsia="cs-CZ"/>
        </w:rPr>
        <w:t>číslo, označuje, o jakou konkrétní látku se jedná</w:t>
      </w:r>
      <w:r w:rsidR="007D03B5" w:rsidRPr="00391526">
        <w:rPr>
          <w:rFonts w:ascii="Times New Roman" w:hAnsi="Times New Roman" w:cs="Times New Roman"/>
          <w:sz w:val="24"/>
          <w:szCs w:val="24"/>
          <w:lang w:eastAsia="cs-CZ"/>
        </w:rPr>
        <w:t>).</w:t>
      </w:r>
      <w:r w:rsidR="007D03B5">
        <w:rPr>
          <w:rFonts w:ascii="Times New Roman" w:hAnsi="Times New Roman" w:cs="Times New Roman"/>
          <w:sz w:val="24"/>
          <w:szCs w:val="24"/>
          <w:lang w:eastAsia="cs-CZ"/>
        </w:rPr>
        <w:t xml:space="preserve"> Pro záchranáře zasahující např. u dopravní nehody takovéhoto vozidla, je velmi důležité co nejdříve vědět, o jakou chemickou látku se jedná. Lépe pak dovedou ochránit sebe, zdraví či životy ostatní</w:t>
      </w:r>
      <w:r w:rsidR="001E60B6">
        <w:rPr>
          <w:rFonts w:ascii="Times New Roman" w:hAnsi="Times New Roman" w:cs="Times New Roman"/>
          <w:sz w:val="24"/>
          <w:szCs w:val="24"/>
          <w:lang w:eastAsia="cs-CZ"/>
        </w:rPr>
        <w:t>ch</w:t>
      </w:r>
      <w:r w:rsidR="007D03B5">
        <w:rPr>
          <w:rFonts w:ascii="Times New Roman" w:hAnsi="Times New Roman" w:cs="Times New Roman"/>
          <w:sz w:val="24"/>
          <w:szCs w:val="24"/>
          <w:lang w:eastAsia="cs-CZ"/>
        </w:rPr>
        <w:t xml:space="preserve"> účastník</w:t>
      </w:r>
      <w:r w:rsidR="001E60B6">
        <w:rPr>
          <w:rFonts w:ascii="Times New Roman" w:hAnsi="Times New Roman" w:cs="Times New Roman"/>
          <w:sz w:val="24"/>
          <w:szCs w:val="24"/>
          <w:lang w:eastAsia="cs-CZ"/>
        </w:rPr>
        <w:t>ů</w:t>
      </w:r>
      <w:r w:rsidR="007D03B5">
        <w:rPr>
          <w:rFonts w:ascii="Times New Roman" w:hAnsi="Times New Roman" w:cs="Times New Roman"/>
          <w:sz w:val="24"/>
          <w:szCs w:val="24"/>
          <w:lang w:eastAsia="cs-CZ"/>
        </w:rPr>
        <w:t xml:space="preserve"> nehody i životní prostředí.</w:t>
      </w:r>
    </w:p>
    <w:p w:rsidR="00BD2AE9" w:rsidRPr="00680BCD" w:rsidRDefault="00BD2AE9" w:rsidP="006C3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80BCD"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:rsidR="00BD2AE9" w:rsidRPr="00680BCD" w:rsidRDefault="00BD2AE9" w:rsidP="00BD2A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80BC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Vzor bezpečnostní tabulky </w:t>
      </w:r>
    </w:p>
    <w:p w:rsidR="00BD2AE9" w:rsidRPr="00680BCD" w:rsidRDefault="00BD2AE9" w:rsidP="00BD2A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80BCD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680BC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BBDBCD4" wp14:editId="5901CDA2">
            <wp:extent cx="5419725" cy="733425"/>
            <wp:effectExtent l="0" t="0" r="9525" b="9525"/>
            <wp:docPr id="2" name="Obrázek 2" descr="a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4BF" w:rsidRPr="00680BCD" w:rsidRDefault="007C44BF" w:rsidP="00BD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2AE9" w:rsidRPr="00680BCD" w:rsidRDefault="007A705B" w:rsidP="00BD2AE9">
      <w:pPr>
        <w:spacing w:after="0" w:line="240" w:lineRule="auto"/>
        <w:outlineLvl w:val="2"/>
        <w:rPr>
          <w:rFonts w:ascii="Times New Roman" w:hAnsi="Times New Roman" w:cs="Times New Roman"/>
          <w:b/>
          <w:color w:val="1A1A1A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color w:val="1A1A1A"/>
          <w:sz w:val="24"/>
          <w:szCs w:val="24"/>
          <w:lang w:eastAsia="cs-CZ"/>
        </w:rPr>
        <w:t>Základní zásady</w:t>
      </w:r>
      <w:r w:rsidR="00BD2AE9" w:rsidRPr="00680BCD">
        <w:rPr>
          <w:rFonts w:ascii="Times New Roman" w:hAnsi="Times New Roman" w:cs="Times New Roman"/>
          <w:b/>
          <w:color w:val="1A1A1A"/>
          <w:sz w:val="24"/>
          <w:szCs w:val="24"/>
          <w:lang w:eastAsia="cs-CZ"/>
        </w:rPr>
        <w:t xml:space="preserve"> ochrany při mimořádných událostech spojených s únikem </w:t>
      </w:r>
      <w:r w:rsidR="006C3726">
        <w:rPr>
          <w:rFonts w:ascii="Times New Roman" w:hAnsi="Times New Roman" w:cs="Times New Roman"/>
          <w:b/>
          <w:color w:val="1A1A1A"/>
          <w:sz w:val="24"/>
          <w:szCs w:val="24"/>
          <w:lang w:eastAsia="cs-CZ"/>
        </w:rPr>
        <w:t>NL</w:t>
      </w:r>
      <w:r w:rsidR="00BD2AE9" w:rsidRPr="00680BCD">
        <w:rPr>
          <w:rFonts w:ascii="Times New Roman" w:hAnsi="Times New Roman" w:cs="Times New Roman"/>
          <w:b/>
          <w:color w:val="1A1A1A"/>
          <w:sz w:val="24"/>
          <w:szCs w:val="24"/>
          <w:lang w:eastAsia="cs-CZ"/>
        </w:rPr>
        <w:t>:</w:t>
      </w:r>
    </w:p>
    <w:p w:rsidR="00BD2AE9" w:rsidRPr="00680BCD" w:rsidRDefault="001D4EAC" w:rsidP="00BD2AE9">
      <w:pPr>
        <w:pStyle w:val="Odstavecseseznamem"/>
        <w:numPr>
          <w:ilvl w:val="0"/>
          <w:numId w:val="21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z</w:t>
      </w:r>
      <w:r w:rsidR="00BD2AE9" w:rsidRPr="00680BCD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achovat klid a chladnou hlav</w:t>
      </w:r>
      <w:r w:rsidR="003830F5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u</w:t>
      </w:r>
    </w:p>
    <w:p w:rsidR="00BD2AE9" w:rsidRPr="00680BCD" w:rsidRDefault="001D4EAC" w:rsidP="00BD2AE9">
      <w:pPr>
        <w:pStyle w:val="Odstavecseseznamem"/>
        <w:numPr>
          <w:ilvl w:val="0"/>
          <w:numId w:val="21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n</w:t>
      </w:r>
      <w:r w:rsidR="00BD2AE9" w:rsidRPr="00680BCD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ikdy s</w:t>
      </w:r>
      <w:r w:rsidR="003830F5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e nepřibližovat k místu havárie</w:t>
      </w:r>
    </w:p>
    <w:p w:rsidR="001D4EAC" w:rsidRDefault="001D4EAC" w:rsidP="00BD2AE9">
      <w:pPr>
        <w:pStyle w:val="Odstavecseseznamem"/>
        <w:numPr>
          <w:ilvl w:val="0"/>
          <w:numId w:val="21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v</w:t>
      </w:r>
      <w:r w:rsidR="00BD2AE9" w:rsidRPr="00680BCD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 bezprostřední blízkosti úniku </w:t>
      </w:r>
      <w:r w:rsidR="006C3726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NL</w:t>
      </w:r>
      <w:r w:rsidR="00BD2AE9" w:rsidRPr="00680BCD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 uvnitř objektu (např. na zimním </w:t>
      </w:r>
      <w:r w:rsidR="006C3726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či </w:t>
      </w:r>
      <w:r w:rsidR="00BD2AE9" w:rsidRPr="00680BCD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plaveckém </w:t>
      </w:r>
      <w:r w:rsidR="006C3726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stadionu</w:t>
      </w:r>
      <w:r w:rsidR="00BD2AE9" w:rsidRPr="00680BCD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), se pokusit co nejdéle zadržet dech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,</w:t>
      </w:r>
      <w:r w:rsidR="00BD2AE9" w:rsidRPr="00680BCD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i</w:t>
      </w:r>
      <w:r w:rsidRPr="00680BCD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hned si chránit dýchací cesty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 (</w:t>
      </w:r>
      <w:r w:rsidRPr="00680BCD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přiložit na</w:t>
      </w:r>
      <w:r w:rsidR="003830F5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 nos a ústa kapesník nebo</w:t>
      </w:r>
      <w:r w:rsidRPr="00680BCD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 tričko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a </w:t>
      </w:r>
      <w:r w:rsidRPr="00680BCD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pokud je možnost, navlhčit látku vodou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 či jinou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lastRenderedPageBreak/>
        <w:t xml:space="preserve">vhodnou tekutinou), </w:t>
      </w:r>
      <w:r w:rsidR="00BD2AE9" w:rsidRPr="00680BCD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neprodleně opustit budovu (podle únikového značení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 a pokynů pracovníků zařízení)</w:t>
      </w:r>
    </w:p>
    <w:p w:rsidR="00BD2AE9" w:rsidRPr="00680BCD" w:rsidRDefault="001D4EAC" w:rsidP="00BD2AE9">
      <w:pPr>
        <w:pStyle w:val="Odstavecseseznamem"/>
        <w:numPr>
          <w:ilvl w:val="0"/>
          <w:numId w:val="21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v</w:t>
      </w:r>
      <w:r w:rsidR="00BD2AE9" w:rsidRPr="00680BCD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 bezprostřední blízkosti úniku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NL</w:t>
      </w:r>
      <w:r w:rsidR="00BD2AE9" w:rsidRPr="00680BCD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 na otevřeném prostranství (např. na ulici, z havarované železniční nebo automobilové cisterny, z nedaleké chemické továrny), </w:t>
      </w:r>
      <w:r w:rsidR="003830F5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si i</w:t>
      </w:r>
      <w:r w:rsidR="003830F5" w:rsidRPr="00680BCD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hned chránit dýchací cesty</w:t>
      </w:r>
      <w:r w:rsidR="003830F5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 a </w:t>
      </w:r>
      <w:r w:rsidR="00BD2AE9" w:rsidRPr="00680BCD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okamžitě vyhledat nejbliž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ší vhodnou budovu</w:t>
      </w:r>
    </w:p>
    <w:p w:rsidR="00BD2AE9" w:rsidRPr="003830F5" w:rsidRDefault="003830F5" w:rsidP="003830F5">
      <w:pPr>
        <w:pStyle w:val="Odstavecseseznamem"/>
        <w:numPr>
          <w:ilvl w:val="0"/>
          <w:numId w:val="2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k</w:t>
      </w:r>
      <w:r w:rsidR="00BD2AE9" w:rsidRPr="00680BCD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 ukrytí v budově zvolit co nejvyšší patro (většina chemických látek jsou těžší než vzduch a drží se při zemi) a místnosti na od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vrácené straně od místa havárie,</w:t>
      </w:r>
      <w:r w:rsidRPr="003830F5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z</w:t>
      </w:r>
      <w:r w:rsidRPr="00680BCD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avřít okna, vypnout klimatizaci a utěsnit veškeré otvory, kterými by mohla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NL</w:t>
      </w:r>
      <w:r w:rsidRPr="00680BCD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 pronikat dovni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tř (okna, dveře, klíčové dírky)</w:t>
      </w:r>
    </w:p>
    <w:p w:rsidR="00BD2AE9" w:rsidRPr="00680BCD" w:rsidRDefault="003830F5" w:rsidP="00BD2AE9">
      <w:pPr>
        <w:pStyle w:val="Odstavecseseznamem"/>
        <w:numPr>
          <w:ilvl w:val="0"/>
          <w:numId w:val="21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p</w:t>
      </w:r>
      <w:r w:rsidR="00BD2AE9" w:rsidRPr="00680BCD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omoci také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ostatním</w:t>
      </w:r>
      <w:r w:rsidR="00BD2AE9" w:rsidRPr="00680BCD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, zvláště těm se sníženou pohyblivostí nebo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 dětem</w:t>
      </w:r>
    </w:p>
    <w:p w:rsidR="00BD2AE9" w:rsidRPr="00680BCD" w:rsidRDefault="003830F5" w:rsidP="00BD2AE9">
      <w:pPr>
        <w:pStyle w:val="Odstavecseseznamem"/>
        <w:numPr>
          <w:ilvl w:val="0"/>
          <w:numId w:val="2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p</w:t>
      </w:r>
      <w:r w:rsidR="00BD2AE9" w:rsidRPr="00680BCD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okud nebyli vyrozuměni záchranáři, z bezpečného místa volat linku tísňového volání 150 nebo 112</w:t>
      </w:r>
    </w:p>
    <w:p w:rsidR="00BD2AE9" w:rsidRPr="00680BCD" w:rsidRDefault="003830F5" w:rsidP="00BD2AE9">
      <w:pPr>
        <w:pStyle w:val="Odstavecseseznamem"/>
        <w:numPr>
          <w:ilvl w:val="0"/>
          <w:numId w:val="2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v</w:t>
      </w:r>
      <w:r w:rsidR="00BD2AE9" w:rsidRPr="00680BCD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 případě potřeby poskytnout první pomoc</w:t>
      </w:r>
    </w:p>
    <w:p w:rsidR="007C44BF" w:rsidRPr="003830F5" w:rsidRDefault="003830F5" w:rsidP="003830F5">
      <w:pPr>
        <w:pStyle w:val="Odstavecseseznamem"/>
        <w:numPr>
          <w:ilvl w:val="0"/>
          <w:numId w:val="2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z</w:t>
      </w:r>
      <w:r w:rsidR="00BD2AE9" w:rsidRPr="00680BCD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apnout rozhlas či televizi, případně internet, s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ledovat zprávy a místní hlášení</w:t>
      </w:r>
      <w:r w:rsidR="007C44BF" w:rsidRPr="003830F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07FA6" w:rsidRPr="0010371E" w:rsidRDefault="00407FA6" w:rsidP="00407FA6">
      <w:pPr>
        <w:pStyle w:val="Normlnweb"/>
        <w:jc w:val="both"/>
        <w:rPr>
          <w:b/>
        </w:rPr>
      </w:pPr>
      <w:r w:rsidRPr="0010371E">
        <w:rPr>
          <w:b/>
        </w:rPr>
        <w:t xml:space="preserve">Začlenění této problematiky v RVP ZV: </w:t>
      </w:r>
    </w:p>
    <w:p w:rsidR="0010371E" w:rsidRPr="0010371E" w:rsidRDefault="00123953" w:rsidP="0010371E">
      <w:pPr>
        <w:pStyle w:val="Default"/>
        <w:jc w:val="both"/>
        <w:rPr>
          <w:bCs/>
          <w:iCs/>
          <w:color w:val="auto"/>
        </w:rPr>
      </w:pPr>
      <w:r w:rsidRPr="0010371E">
        <w:rPr>
          <w:b/>
          <w:color w:val="auto"/>
        </w:rPr>
        <w:t xml:space="preserve">Člověk a jeho svět: </w:t>
      </w:r>
      <w:r w:rsidRPr="0010371E">
        <w:rPr>
          <w:color w:val="auto"/>
        </w:rPr>
        <w:t>Člověk a jeho zdraví</w:t>
      </w:r>
      <w:r w:rsidRPr="0010371E">
        <w:rPr>
          <w:b/>
          <w:color w:val="auto"/>
        </w:rPr>
        <w:t xml:space="preserve"> </w:t>
      </w:r>
      <w:r w:rsidR="00CD744B" w:rsidRPr="0010371E">
        <w:rPr>
          <w:color w:val="auto"/>
        </w:rPr>
        <w:t>1. ob.</w:t>
      </w:r>
      <w:r w:rsidR="00CD744B" w:rsidRPr="0010371E">
        <w:rPr>
          <w:b/>
          <w:color w:val="auto"/>
        </w:rPr>
        <w:t xml:space="preserve"> </w:t>
      </w:r>
      <w:r w:rsidR="00CD744B" w:rsidRPr="0010371E">
        <w:rPr>
          <w:bCs/>
          <w:iCs/>
          <w:color w:val="auto"/>
        </w:rPr>
        <w:t>ČJS-3-5-02 rozezná nebezpečí různého charakteru, využívá bezpečná místa</w:t>
      </w:r>
      <w:r w:rsidR="005733D8">
        <w:rPr>
          <w:bCs/>
          <w:iCs/>
          <w:color w:val="auto"/>
        </w:rPr>
        <w:t xml:space="preserve"> pro hru a trávení volného času</w:t>
      </w:r>
      <w:r w:rsidR="00CD744B" w:rsidRPr="0010371E">
        <w:rPr>
          <w:bCs/>
          <w:iCs/>
          <w:color w:val="auto"/>
        </w:rPr>
        <w:t>, jedná tak, aby neohrož</w:t>
      </w:r>
      <w:r w:rsidR="0010371E" w:rsidRPr="0010371E">
        <w:rPr>
          <w:bCs/>
          <w:iCs/>
          <w:color w:val="auto"/>
        </w:rPr>
        <w:t>oval zdraví své a zdraví jiných +</w:t>
      </w:r>
      <w:r w:rsidR="00CD744B" w:rsidRPr="0010371E">
        <w:rPr>
          <w:bCs/>
          <w:iCs/>
          <w:color w:val="auto"/>
        </w:rPr>
        <w:t xml:space="preserve"> ČJS-3-5-02p</w:t>
      </w:r>
      <w:r w:rsidR="0010371E" w:rsidRPr="0010371E">
        <w:rPr>
          <w:bCs/>
          <w:iCs/>
          <w:color w:val="auto"/>
        </w:rPr>
        <w:t>; ČJS-3-5-04 reaguje adekvátně na pokyny dospělých při mimořádných událostech + ČJS-3-5-04p</w:t>
      </w:r>
    </w:p>
    <w:p w:rsidR="009C229B" w:rsidRPr="0010371E" w:rsidRDefault="00123953" w:rsidP="00123953">
      <w:pPr>
        <w:pStyle w:val="Default"/>
        <w:spacing w:before="20"/>
        <w:jc w:val="both"/>
        <w:rPr>
          <w:bCs/>
          <w:color w:val="auto"/>
        </w:rPr>
      </w:pPr>
      <w:r w:rsidRPr="0010371E">
        <w:rPr>
          <w:color w:val="auto"/>
        </w:rPr>
        <w:t>2. ob</w:t>
      </w:r>
      <w:r w:rsidR="00CD744B" w:rsidRPr="0010371E">
        <w:rPr>
          <w:color w:val="auto"/>
        </w:rPr>
        <w:t xml:space="preserve"> </w:t>
      </w:r>
      <w:r w:rsidR="00CD744B" w:rsidRPr="0010371E">
        <w:rPr>
          <w:bCs/>
          <w:iCs/>
          <w:color w:val="auto"/>
        </w:rPr>
        <w:t>ČJS-5-5-04 uplatňuje účelné způsoby chování v situacích ohrožujících zdraví a v modelových situacích s</w:t>
      </w:r>
      <w:r w:rsidR="0010371E" w:rsidRPr="0010371E">
        <w:rPr>
          <w:bCs/>
          <w:iCs/>
          <w:color w:val="auto"/>
        </w:rPr>
        <w:t>imulujících mimořádné události + učivo:</w:t>
      </w:r>
      <w:r w:rsidR="0010371E" w:rsidRPr="0010371E">
        <w:rPr>
          <w:b/>
          <w:bCs/>
          <w:color w:val="auto"/>
        </w:rPr>
        <w:t xml:space="preserve"> </w:t>
      </w:r>
      <w:r w:rsidR="0010371E" w:rsidRPr="0010371E">
        <w:rPr>
          <w:bCs/>
          <w:color w:val="auto"/>
        </w:rPr>
        <w:t xml:space="preserve">osobní bezpečí, krizové situace </w:t>
      </w:r>
      <w:r w:rsidR="0010371E" w:rsidRPr="0010371E">
        <w:rPr>
          <w:color w:val="auto"/>
        </w:rPr>
        <w:t>– vhodná a nevhodná místa pro hru, bezpečné chování v rizikovém prostředí, označování nebezpečných látek</w:t>
      </w:r>
      <w:r w:rsidR="0010371E">
        <w:rPr>
          <w:color w:val="auto"/>
        </w:rPr>
        <w:t>.</w:t>
      </w:r>
    </w:p>
    <w:p w:rsidR="005733D8" w:rsidRPr="007449EA" w:rsidRDefault="009C229B" w:rsidP="005733D8">
      <w:pPr>
        <w:pStyle w:val="Default"/>
        <w:jc w:val="both"/>
        <w:rPr>
          <w:color w:val="auto"/>
        </w:rPr>
      </w:pPr>
      <w:r w:rsidRPr="005733D8">
        <w:rPr>
          <w:b/>
          <w:bCs/>
          <w:color w:val="auto"/>
        </w:rPr>
        <w:t>Člověk a příroda</w:t>
      </w:r>
      <w:r w:rsidRPr="005733D8">
        <w:rPr>
          <w:b/>
          <w:color w:val="auto"/>
        </w:rPr>
        <w:t>:</w:t>
      </w:r>
      <w:r w:rsidRPr="005733D8">
        <w:rPr>
          <w:color w:val="auto"/>
        </w:rPr>
        <w:t xml:space="preserve"> Chemie, </w:t>
      </w:r>
      <w:r w:rsidR="005733D8" w:rsidRPr="005733D8">
        <w:rPr>
          <w:color w:val="auto"/>
        </w:rPr>
        <w:t xml:space="preserve">2. st. </w:t>
      </w:r>
      <w:r w:rsidR="0010371E" w:rsidRPr="00181598">
        <w:rPr>
          <w:bCs/>
          <w:iCs/>
          <w:color w:val="auto"/>
        </w:rPr>
        <w:t>CH-9-1-02</w:t>
      </w:r>
      <w:r w:rsidR="005733D8">
        <w:rPr>
          <w:bCs/>
          <w:iCs/>
          <w:color w:val="auto"/>
        </w:rPr>
        <w:t xml:space="preserve"> </w:t>
      </w:r>
      <w:r w:rsidR="0010371E" w:rsidRPr="00181598">
        <w:rPr>
          <w:bCs/>
          <w:iCs/>
          <w:color w:val="auto"/>
        </w:rPr>
        <w:t>pracuje bezpečně s vybranými dostupnými a běžně používanými látkami a hodnotí jejich rizikovost; posoudí nebezpečnost vybraných dostupných látek, se kterými zatím pracovat nesmí</w:t>
      </w:r>
      <w:r w:rsidR="005733D8">
        <w:rPr>
          <w:bCs/>
          <w:iCs/>
          <w:color w:val="auto"/>
        </w:rPr>
        <w:t xml:space="preserve"> + </w:t>
      </w:r>
      <w:r w:rsidR="005733D8" w:rsidRPr="00181598">
        <w:rPr>
          <w:bCs/>
          <w:iCs/>
          <w:color w:val="auto"/>
        </w:rPr>
        <w:t>CH-9-1-02</w:t>
      </w:r>
      <w:r w:rsidR="005733D8">
        <w:rPr>
          <w:bCs/>
          <w:iCs/>
          <w:color w:val="auto"/>
        </w:rPr>
        <w:t>p</w:t>
      </w:r>
      <w:r w:rsidR="005733D8">
        <w:rPr>
          <w:color w:val="auto"/>
        </w:rPr>
        <w:t xml:space="preserve">, </w:t>
      </w:r>
      <w:r w:rsidR="0010371E">
        <w:rPr>
          <w:bCs/>
          <w:iCs/>
          <w:color w:val="auto"/>
        </w:rPr>
        <w:t>CH-9-1-03</w:t>
      </w:r>
      <w:r w:rsidR="005733D8">
        <w:rPr>
          <w:bCs/>
          <w:iCs/>
          <w:color w:val="auto"/>
        </w:rPr>
        <w:t xml:space="preserve"> </w:t>
      </w:r>
      <w:r w:rsidR="0010371E" w:rsidRPr="007F4DC8">
        <w:rPr>
          <w:bCs/>
          <w:iCs/>
          <w:color w:val="auto"/>
        </w:rPr>
        <w:t>objasní nejefektivnější jednání v modelových příkladech havárie s únikem nebezpečných látek</w:t>
      </w:r>
      <w:r w:rsidR="005733D8">
        <w:rPr>
          <w:bCs/>
          <w:iCs/>
          <w:color w:val="auto"/>
        </w:rPr>
        <w:t xml:space="preserve"> + </w:t>
      </w:r>
      <w:r w:rsidR="005733D8" w:rsidRPr="00181598">
        <w:rPr>
          <w:bCs/>
          <w:iCs/>
          <w:color w:val="auto"/>
        </w:rPr>
        <w:t>CH-9-1-0</w:t>
      </w:r>
      <w:r w:rsidR="005733D8">
        <w:rPr>
          <w:bCs/>
          <w:iCs/>
          <w:color w:val="auto"/>
        </w:rPr>
        <w:t xml:space="preserve">3p. Chemie a společnost - </w:t>
      </w:r>
      <w:r w:rsidR="005733D8" w:rsidRPr="00181598">
        <w:rPr>
          <w:bCs/>
          <w:iCs/>
          <w:color w:val="auto"/>
        </w:rPr>
        <w:t>CH-9-</w:t>
      </w:r>
      <w:r w:rsidR="005733D8">
        <w:rPr>
          <w:bCs/>
          <w:iCs/>
          <w:color w:val="auto"/>
        </w:rPr>
        <w:t>7</w:t>
      </w:r>
      <w:r w:rsidR="005733D8" w:rsidRPr="00181598">
        <w:rPr>
          <w:bCs/>
          <w:iCs/>
          <w:color w:val="auto"/>
        </w:rPr>
        <w:t>-0</w:t>
      </w:r>
      <w:r w:rsidR="005733D8">
        <w:rPr>
          <w:bCs/>
          <w:iCs/>
          <w:color w:val="auto"/>
        </w:rPr>
        <w:t>3p zhodnotí využívání různých látek v praxi vzhledem k životnímu prostředí a zdraví člověka.</w:t>
      </w:r>
    </w:p>
    <w:p w:rsidR="00C03AE8" w:rsidRPr="00680BCD" w:rsidRDefault="00C03AE8" w:rsidP="000E4E74">
      <w:pPr>
        <w:pStyle w:val="Normlnweb"/>
        <w:jc w:val="both"/>
        <w:rPr>
          <w:b/>
        </w:rPr>
      </w:pPr>
    </w:p>
    <w:p w:rsidR="00240C6D" w:rsidRPr="00680BCD" w:rsidRDefault="00240C6D" w:rsidP="00240C6D">
      <w:pPr>
        <w:pStyle w:val="Normlnweb"/>
        <w:jc w:val="both"/>
      </w:pPr>
      <w:r w:rsidRPr="00680BCD">
        <w:rPr>
          <w:b/>
        </w:rPr>
        <w:t>Důležité pro 1 stupeň ZŠ:</w:t>
      </w:r>
      <w:r w:rsidRPr="00680BCD">
        <w:t xml:space="preserve"> </w:t>
      </w:r>
    </w:p>
    <w:p w:rsidR="00240C6D" w:rsidRPr="00680BCD" w:rsidRDefault="00240C6D" w:rsidP="00240C6D">
      <w:pPr>
        <w:pStyle w:val="Normlnweb"/>
        <w:numPr>
          <w:ilvl w:val="0"/>
          <w:numId w:val="6"/>
        </w:numPr>
        <w:jc w:val="both"/>
      </w:pPr>
      <w:r w:rsidRPr="00680BCD">
        <w:t xml:space="preserve">Žák </w:t>
      </w:r>
      <w:r w:rsidR="007A705B">
        <w:t>chápe, že některé látky, se kterými může přijít do styku, mohou být zdraví škodlivé</w:t>
      </w:r>
      <w:r w:rsidRPr="00680BCD">
        <w:t>;</w:t>
      </w:r>
    </w:p>
    <w:p w:rsidR="00240C6D" w:rsidRPr="00680BCD" w:rsidRDefault="00240C6D" w:rsidP="00240C6D">
      <w:pPr>
        <w:pStyle w:val="Normlnweb"/>
        <w:numPr>
          <w:ilvl w:val="0"/>
          <w:numId w:val="6"/>
        </w:numPr>
        <w:jc w:val="both"/>
      </w:pPr>
      <w:r w:rsidRPr="00680BCD">
        <w:t xml:space="preserve">Žák </w:t>
      </w:r>
      <w:r w:rsidR="007A705B">
        <w:t>ví</w:t>
      </w:r>
      <w:r w:rsidR="00922530" w:rsidRPr="00680BCD">
        <w:t xml:space="preserve">, že </w:t>
      </w:r>
      <w:r w:rsidR="007A705B">
        <w:t>se v případě ohrožení NL, pokud je venku, musí schovat v nejbližší vhodné budově</w:t>
      </w:r>
      <w:r w:rsidRPr="00680BCD">
        <w:t>;</w:t>
      </w:r>
    </w:p>
    <w:p w:rsidR="00240C6D" w:rsidRPr="00680BCD" w:rsidRDefault="00240C6D" w:rsidP="00240C6D">
      <w:pPr>
        <w:pStyle w:val="Normlnweb"/>
        <w:numPr>
          <w:ilvl w:val="0"/>
          <w:numId w:val="4"/>
        </w:numPr>
        <w:jc w:val="both"/>
      </w:pPr>
      <w:r w:rsidRPr="00680BCD">
        <w:t xml:space="preserve">Žák </w:t>
      </w:r>
      <w:r w:rsidR="007A705B">
        <w:t>ví, jak si improvizovaně chránit dýchací cesty</w:t>
      </w:r>
      <w:r w:rsidRPr="00680BCD">
        <w:t>.</w:t>
      </w:r>
    </w:p>
    <w:p w:rsidR="00240C6D" w:rsidRPr="00680BCD" w:rsidRDefault="00240C6D" w:rsidP="00240C6D">
      <w:pPr>
        <w:pStyle w:val="Normlnweb"/>
        <w:jc w:val="both"/>
        <w:rPr>
          <w:b/>
        </w:rPr>
      </w:pPr>
      <w:r w:rsidRPr="00680BCD">
        <w:rPr>
          <w:b/>
        </w:rPr>
        <w:t>Důležité pro 2 stupeň ZŠ:</w:t>
      </w:r>
    </w:p>
    <w:p w:rsidR="00240C6D" w:rsidRPr="00680BCD" w:rsidRDefault="00240C6D" w:rsidP="00240C6D">
      <w:pPr>
        <w:pStyle w:val="Normlnweb"/>
        <w:numPr>
          <w:ilvl w:val="0"/>
          <w:numId w:val="7"/>
        </w:numPr>
        <w:jc w:val="both"/>
        <w:rPr>
          <w:b/>
        </w:rPr>
      </w:pPr>
      <w:r w:rsidRPr="00680BCD">
        <w:t>Žák chápe problematiku z prvního stupně a rozvíjí své znalosti dál;</w:t>
      </w:r>
    </w:p>
    <w:p w:rsidR="00922530" w:rsidRPr="00680BCD" w:rsidRDefault="00240C6D" w:rsidP="0089633D">
      <w:pPr>
        <w:pStyle w:val="Normlnweb"/>
        <w:numPr>
          <w:ilvl w:val="0"/>
          <w:numId w:val="5"/>
        </w:numPr>
        <w:jc w:val="both"/>
      </w:pPr>
      <w:r w:rsidRPr="00680BCD">
        <w:t xml:space="preserve">Žák zná </w:t>
      </w:r>
      <w:r w:rsidR="007A705B">
        <w:t>z</w:t>
      </w:r>
      <w:r w:rsidR="007A705B" w:rsidRPr="007A705B">
        <w:rPr>
          <w:color w:val="1A1A1A"/>
        </w:rPr>
        <w:t xml:space="preserve">ákladní zásady ochrany při </w:t>
      </w:r>
      <w:r w:rsidR="007A705B">
        <w:rPr>
          <w:color w:val="1A1A1A"/>
        </w:rPr>
        <w:t>MU</w:t>
      </w:r>
      <w:r w:rsidR="007A705B" w:rsidRPr="007A705B">
        <w:rPr>
          <w:color w:val="1A1A1A"/>
        </w:rPr>
        <w:t xml:space="preserve"> spojen</w:t>
      </w:r>
      <w:r w:rsidR="007A705B">
        <w:rPr>
          <w:color w:val="1A1A1A"/>
        </w:rPr>
        <w:t>é</w:t>
      </w:r>
      <w:r w:rsidR="007A705B" w:rsidRPr="007A705B">
        <w:rPr>
          <w:color w:val="1A1A1A"/>
        </w:rPr>
        <w:t xml:space="preserve"> s únikem NL</w:t>
      </w:r>
      <w:r w:rsidR="00922530" w:rsidRPr="00680BCD">
        <w:t>;</w:t>
      </w:r>
    </w:p>
    <w:p w:rsidR="00240C6D" w:rsidRPr="00680BCD" w:rsidRDefault="00240C6D" w:rsidP="00922530">
      <w:pPr>
        <w:pStyle w:val="Normlnweb"/>
        <w:numPr>
          <w:ilvl w:val="0"/>
          <w:numId w:val="5"/>
        </w:numPr>
        <w:jc w:val="both"/>
      </w:pPr>
      <w:r w:rsidRPr="00680BCD">
        <w:t xml:space="preserve">Žák </w:t>
      </w:r>
      <w:r w:rsidR="007A705B">
        <w:t>ví, jak a proč jsou označována vozidla přepravující NL</w:t>
      </w:r>
      <w:r w:rsidR="00922530" w:rsidRPr="00680BCD">
        <w:t>.</w:t>
      </w:r>
    </w:p>
    <w:p w:rsidR="00D812D0" w:rsidRPr="00680BCD" w:rsidRDefault="00D812D0" w:rsidP="00AB183A">
      <w:pPr>
        <w:pStyle w:val="Normlnweb"/>
        <w:spacing w:before="0" w:after="0"/>
        <w:rPr>
          <w:b/>
        </w:rPr>
      </w:pPr>
    </w:p>
    <w:p w:rsidR="00240C6D" w:rsidRPr="00680BCD" w:rsidRDefault="00240C6D" w:rsidP="00240C6D">
      <w:pPr>
        <w:pStyle w:val="Normlnweb"/>
        <w:spacing w:before="0" w:after="0"/>
        <w:jc w:val="both"/>
        <w:rPr>
          <w:b/>
        </w:rPr>
      </w:pPr>
      <w:r w:rsidRPr="00680BCD">
        <w:rPr>
          <w:b/>
        </w:rPr>
        <w:t xml:space="preserve">Za Vaši zpětnou vazbu budeme velmi rádi, prosím neváhejte se na nás obrátit, odpovíme na Vaše případné dotazy či připomínky. </w:t>
      </w:r>
    </w:p>
    <w:p w:rsidR="00240C6D" w:rsidRPr="00680BCD" w:rsidRDefault="00240C6D" w:rsidP="00240C6D">
      <w:pPr>
        <w:pStyle w:val="Normlnweb"/>
        <w:spacing w:before="0" w:after="0"/>
        <w:rPr>
          <w:b/>
          <w:color w:val="FF0000"/>
        </w:rPr>
      </w:pPr>
    </w:p>
    <w:p w:rsidR="00240C6D" w:rsidRPr="00680BCD" w:rsidRDefault="00240C6D" w:rsidP="00240C6D">
      <w:pPr>
        <w:pStyle w:val="Normlnweb"/>
        <w:spacing w:before="0" w:after="0"/>
        <w:ind w:left="720"/>
        <w:rPr>
          <w:b/>
        </w:rPr>
      </w:pPr>
      <w:r w:rsidRPr="00680BCD">
        <w:rPr>
          <w:b/>
        </w:rPr>
        <w:t>Autor:</w:t>
      </w:r>
    </w:p>
    <w:p w:rsidR="00240C6D" w:rsidRPr="00680BCD" w:rsidRDefault="00240C6D" w:rsidP="00240C6D">
      <w:pPr>
        <w:pStyle w:val="Normlnweb"/>
        <w:spacing w:before="0" w:after="0"/>
        <w:ind w:left="720"/>
        <w:rPr>
          <w:color w:val="000000"/>
        </w:rPr>
      </w:pPr>
      <w:r w:rsidRPr="00680BCD">
        <w:rPr>
          <w:b/>
          <w:color w:val="000000"/>
        </w:rPr>
        <w:t>kpt. Mgr. Martina Talichová</w:t>
      </w:r>
      <w:r w:rsidRPr="00680BCD">
        <w:rPr>
          <w:b/>
          <w:color w:val="000000"/>
        </w:rPr>
        <w:br/>
      </w:r>
      <w:r w:rsidRPr="00680BCD">
        <w:rPr>
          <w:color w:val="000000"/>
        </w:rPr>
        <w:t>Odbor ochrany obyvatelstva a krizového řízení - oddělení instruktáží a školení</w:t>
      </w:r>
      <w:r w:rsidRPr="00680BCD">
        <w:rPr>
          <w:color w:val="000000"/>
        </w:rPr>
        <w:br/>
        <w:t xml:space="preserve">E-mail: </w:t>
      </w:r>
      <w:hyperlink r:id="rId6" w:history="1">
        <w:r w:rsidRPr="00680BCD">
          <w:rPr>
            <w:rStyle w:val="Hypertextovodkaz"/>
          </w:rPr>
          <w:t>martina.talichova@grh.izscr.cz</w:t>
        </w:r>
      </w:hyperlink>
    </w:p>
    <w:p w:rsidR="00240C6D" w:rsidRPr="00680BCD" w:rsidRDefault="00240C6D" w:rsidP="00240C6D">
      <w:pPr>
        <w:pStyle w:val="Normlnweb"/>
        <w:spacing w:before="0" w:after="0"/>
        <w:ind w:left="720"/>
      </w:pPr>
      <w:r w:rsidRPr="00680BCD">
        <w:rPr>
          <w:color w:val="000000"/>
          <w:u w:val="single"/>
        </w:rPr>
        <w:t>www. hzscr.cz</w:t>
      </w:r>
    </w:p>
    <w:p w:rsidR="00EF325E" w:rsidRPr="00680BCD" w:rsidRDefault="00EF325E" w:rsidP="00240C6D">
      <w:pPr>
        <w:pStyle w:val="Normlnweb"/>
        <w:spacing w:before="0" w:after="0"/>
        <w:ind w:left="720"/>
      </w:pPr>
    </w:p>
    <w:sectPr w:rsidR="00EF325E" w:rsidRPr="00680BCD" w:rsidSect="00AB183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A57"/>
    <w:multiLevelType w:val="hybridMultilevel"/>
    <w:tmpl w:val="ACF23908"/>
    <w:lvl w:ilvl="0" w:tplc="D7E2A862">
      <w:start w:val="1"/>
      <w:numFmt w:val="bullet"/>
      <w:lvlText w:val="►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70D0"/>
    <w:multiLevelType w:val="multilevel"/>
    <w:tmpl w:val="7B7E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C1635"/>
    <w:multiLevelType w:val="hybridMultilevel"/>
    <w:tmpl w:val="7396ACE4"/>
    <w:lvl w:ilvl="0" w:tplc="D7E2A862">
      <w:start w:val="1"/>
      <w:numFmt w:val="bullet"/>
      <w:lvlText w:val="►"/>
      <w:lvlJc w:val="left"/>
      <w:pPr>
        <w:tabs>
          <w:tab w:val="num" w:pos="300"/>
        </w:tabs>
        <w:ind w:left="10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9626E"/>
    <w:multiLevelType w:val="hybridMultilevel"/>
    <w:tmpl w:val="DCE25C1A"/>
    <w:lvl w:ilvl="0" w:tplc="000000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83C87"/>
    <w:multiLevelType w:val="hybridMultilevel"/>
    <w:tmpl w:val="B4FA8954"/>
    <w:lvl w:ilvl="0" w:tplc="D7E2A862">
      <w:start w:val="1"/>
      <w:numFmt w:val="bullet"/>
      <w:lvlText w:val="►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26050"/>
    <w:multiLevelType w:val="hybridMultilevel"/>
    <w:tmpl w:val="2BB648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E56D3"/>
    <w:multiLevelType w:val="hybridMultilevel"/>
    <w:tmpl w:val="34B674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C0B9D"/>
    <w:multiLevelType w:val="hybridMultilevel"/>
    <w:tmpl w:val="6A5007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42A3A"/>
    <w:multiLevelType w:val="multilevel"/>
    <w:tmpl w:val="5424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FD2878"/>
    <w:multiLevelType w:val="hybridMultilevel"/>
    <w:tmpl w:val="CF36C4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4066F"/>
    <w:multiLevelType w:val="hybridMultilevel"/>
    <w:tmpl w:val="F54AB84E"/>
    <w:lvl w:ilvl="0" w:tplc="0405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65039"/>
    <w:multiLevelType w:val="hybridMultilevel"/>
    <w:tmpl w:val="CAE67F7E"/>
    <w:lvl w:ilvl="0" w:tplc="D7E2A862">
      <w:start w:val="1"/>
      <w:numFmt w:val="bullet"/>
      <w:lvlText w:val="►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6F22"/>
    <w:multiLevelType w:val="hybridMultilevel"/>
    <w:tmpl w:val="65D63A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724E5"/>
    <w:multiLevelType w:val="multilevel"/>
    <w:tmpl w:val="2972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383F93"/>
    <w:multiLevelType w:val="hybridMultilevel"/>
    <w:tmpl w:val="6458E6F2"/>
    <w:lvl w:ilvl="0" w:tplc="0000001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36AD5"/>
    <w:multiLevelType w:val="hybridMultilevel"/>
    <w:tmpl w:val="5E1E08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B66D6"/>
    <w:multiLevelType w:val="hybridMultilevel"/>
    <w:tmpl w:val="E10E6232"/>
    <w:lvl w:ilvl="0" w:tplc="A5728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22F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66E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E61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B0C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5CC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EE2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8C1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8E9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2EF293A"/>
    <w:multiLevelType w:val="hybridMultilevel"/>
    <w:tmpl w:val="7ECA8B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978C3"/>
    <w:multiLevelType w:val="hybridMultilevel"/>
    <w:tmpl w:val="F8CC55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06651"/>
    <w:multiLevelType w:val="multilevel"/>
    <w:tmpl w:val="F22E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7D5CAC"/>
    <w:multiLevelType w:val="hybridMultilevel"/>
    <w:tmpl w:val="C36EF362"/>
    <w:lvl w:ilvl="0" w:tplc="87F400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03636"/>
    <w:multiLevelType w:val="hybridMultilevel"/>
    <w:tmpl w:val="E89E85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957D9"/>
    <w:multiLevelType w:val="hybridMultilevel"/>
    <w:tmpl w:val="AF888A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12"/>
  </w:num>
  <w:num w:numId="7">
    <w:abstractNumId w:val="21"/>
  </w:num>
  <w:num w:numId="8">
    <w:abstractNumId w:val="15"/>
  </w:num>
  <w:num w:numId="9">
    <w:abstractNumId w:val="17"/>
  </w:num>
  <w:num w:numId="10">
    <w:abstractNumId w:val="13"/>
  </w:num>
  <w:num w:numId="11">
    <w:abstractNumId w:val="19"/>
  </w:num>
  <w:num w:numId="12">
    <w:abstractNumId w:val="18"/>
  </w:num>
  <w:num w:numId="13">
    <w:abstractNumId w:val="10"/>
  </w:num>
  <w:num w:numId="14">
    <w:abstractNumId w:val="8"/>
  </w:num>
  <w:num w:numId="15">
    <w:abstractNumId w:val="22"/>
  </w:num>
  <w:num w:numId="16">
    <w:abstractNumId w:val="11"/>
  </w:num>
  <w:num w:numId="17">
    <w:abstractNumId w:val="2"/>
  </w:num>
  <w:num w:numId="18">
    <w:abstractNumId w:val="0"/>
  </w:num>
  <w:num w:numId="19">
    <w:abstractNumId w:val="14"/>
  </w:num>
  <w:num w:numId="20">
    <w:abstractNumId w:val="9"/>
  </w:num>
  <w:num w:numId="21">
    <w:abstractNumId w:val="3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D0"/>
    <w:rsid w:val="00001B10"/>
    <w:rsid w:val="000050BF"/>
    <w:rsid w:val="0000724C"/>
    <w:rsid w:val="00022853"/>
    <w:rsid w:val="00023BD4"/>
    <w:rsid w:val="00024B53"/>
    <w:rsid w:val="00026528"/>
    <w:rsid w:val="00030357"/>
    <w:rsid w:val="00050F59"/>
    <w:rsid w:val="00054CA1"/>
    <w:rsid w:val="000625A4"/>
    <w:rsid w:val="000637B3"/>
    <w:rsid w:val="000709A5"/>
    <w:rsid w:val="00075F23"/>
    <w:rsid w:val="0008393B"/>
    <w:rsid w:val="0008431A"/>
    <w:rsid w:val="000868CA"/>
    <w:rsid w:val="000912B2"/>
    <w:rsid w:val="00093E10"/>
    <w:rsid w:val="000A25F4"/>
    <w:rsid w:val="000A2F81"/>
    <w:rsid w:val="000B2278"/>
    <w:rsid w:val="000C07AE"/>
    <w:rsid w:val="000C3773"/>
    <w:rsid w:val="000C6083"/>
    <w:rsid w:val="000D2EB2"/>
    <w:rsid w:val="000D3E02"/>
    <w:rsid w:val="000E4E74"/>
    <w:rsid w:val="000E6741"/>
    <w:rsid w:val="000F100A"/>
    <w:rsid w:val="000F192D"/>
    <w:rsid w:val="000F31B8"/>
    <w:rsid w:val="000F3E47"/>
    <w:rsid w:val="000F3F15"/>
    <w:rsid w:val="000F5D86"/>
    <w:rsid w:val="000F7534"/>
    <w:rsid w:val="00100531"/>
    <w:rsid w:val="00102EDC"/>
    <w:rsid w:val="0010371E"/>
    <w:rsid w:val="00104764"/>
    <w:rsid w:val="0010480C"/>
    <w:rsid w:val="001049AC"/>
    <w:rsid w:val="00110AE1"/>
    <w:rsid w:val="00110D7E"/>
    <w:rsid w:val="00111800"/>
    <w:rsid w:val="001161C8"/>
    <w:rsid w:val="0011691E"/>
    <w:rsid w:val="00116E01"/>
    <w:rsid w:val="001217EA"/>
    <w:rsid w:val="00123953"/>
    <w:rsid w:val="00127A0E"/>
    <w:rsid w:val="00133101"/>
    <w:rsid w:val="00137F12"/>
    <w:rsid w:val="00145C08"/>
    <w:rsid w:val="00145FFE"/>
    <w:rsid w:val="001464E9"/>
    <w:rsid w:val="00152D44"/>
    <w:rsid w:val="00152FCF"/>
    <w:rsid w:val="00153AE4"/>
    <w:rsid w:val="00154BDE"/>
    <w:rsid w:val="0016081A"/>
    <w:rsid w:val="00161B9C"/>
    <w:rsid w:val="0016459C"/>
    <w:rsid w:val="001652E3"/>
    <w:rsid w:val="001677A0"/>
    <w:rsid w:val="0017081C"/>
    <w:rsid w:val="0017331F"/>
    <w:rsid w:val="00175E89"/>
    <w:rsid w:val="00175F43"/>
    <w:rsid w:val="00183593"/>
    <w:rsid w:val="001836D7"/>
    <w:rsid w:val="0018478C"/>
    <w:rsid w:val="0019059A"/>
    <w:rsid w:val="001928B1"/>
    <w:rsid w:val="0019331C"/>
    <w:rsid w:val="001934A6"/>
    <w:rsid w:val="00193B7A"/>
    <w:rsid w:val="00197D55"/>
    <w:rsid w:val="001A199B"/>
    <w:rsid w:val="001A4BD0"/>
    <w:rsid w:val="001C0F80"/>
    <w:rsid w:val="001C3653"/>
    <w:rsid w:val="001C3DA1"/>
    <w:rsid w:val="001C7537"/>
    <w:rsid w:val="001C79B4"/>
    <w:rsid w:val="001C7C78"/>
    <w:rsid w:val="001D4EAC"/>
    <w:rsid w:val="001D589A"/>
    <w:rsid w:val="001D6982"/>
    <w:rsid w:val="001E21FF"/>
    <w:rsid w:val="001E5C74"/>
    <w:rsid w:val="001E60B6"/>
    <w:rsid w:val="001F0245"/>
    <w:rsid w:val="001F0ED6"/>
    <w:rsid w:val="001F1DE2"/>
    <w:rsid w:val="001F5167"/>
    <w:rsid w:val="001F5AAF"/>
    <w:rsid w:val="002014BD"/>
    <w:rsid w:val="00211A3B"/>
    <w:rsid w:val="00211CD6"/>
    <w:rsid w:val="00214BA9"/>
    <w:rsid w:val="00217A30"/>
    <w:rsid w:val="00221977"/>
    <w:rsid w:val="00221978"/>
    <w:rsid w:val="00223AF9"/>
    <w:rsid w:val="002243F9"/>
    <w:rsid w:val="002304B0"/>
    <w:rsid w:val="002317C3"/>
    <w:rsid w:val="00234C91"/>
    <w:rsid w:val="0023631D"/>
    <w:rsid w:val="002403ED"/>
    <w:rsid w:val="00240C6D"/>
    <w:rsid w:val="002424C8"/>
    <w:rsid w:val="00244D03"/>
    <w:rsid w:val="002504B8"/>
    <w:rsid w:val="00252238"/>
    <w:rsid w:val="002569CA"/>
    <w:rsid w:val="00264583"/>
    <w:rsid w:val="002678E3"/>
    <w:rsid w:val="0027065B"/>
    <w:rsid w:val="0027356D"/>
    <w:rsid w:val="00277E14"/>
    <w:rsid w:val="002827F4"/>
    <w:rsid w:val="00282F00"/>
    <w:rsid w:val="0028628F"/>
    <w:rsid w:val="00286BC2"/>
    <w:rsid w:val="00292306"/>
    <w:rsid w:val="00297DAB"/>
    <w:rsid w:val="002A02D5"/>
    <w:rsid w:val="002A08CE"/>
    <w:rsid w:val="002A1E9D"/>
    <w:rsid w:val="002A6FB3"/>
    <w:rsid w:val="002A7964"/>
    <w:rsid w:val="002C057E"/>
    <w:rsid w:val="002D0933"/>
    <w:rsid w:val="002D402C"/>
    <w:rsid w:val="002D676F"/>
    <w:rsid w:val="002E26DA"/>
    <w:rsid w:val="002E493C"/>
    <w:rsid w:val="002F258C"/>
    <w:rsid w:val="002F3E12"/>
    <w:rsid w:val="002F5E32"/>
    <w:rsid w:val="00300597"/>
    <w:rsid w:val="00300D88"/>
    <w:rsid w:val="00300D9E"/>
    <w:rsid w:val="00305958"/>
    <w:rsid w:val="003145F0"/>
    <w:rsid w:val="00321CE0"/>
    <w:rsid w:val="00324101"/>
    <w:rsid w:val="003318B2"/>
    <w:rsid w:val="00332688"/>
    <w:rsid w:val="003344CE"/>
    <w:rsid w:val="00336CD3"/>
    <w:rsid w:val="003378D8"/>
    <w:rsid w:val="0034057F"/>
    <w:rsid w:val="00343357"/>
    <w:rsid w:val="0034558D"/>
    <w:rsid w:val="00357616"/>
    <w:rsid w:val="003655F8"/>
    <w:rsid w:val="00370B1B"/>
    <w:rsid w:val="00371926"/>
    <w:rsid w:val="0038048F"/>
    <w:rsid w:val="003828AA"/>
    <w:rsid w:val="003830F5"/>
    <w:rsid w:val="00383FE6"/>
    <w:rsid w:val="00386104"/>
    <w:rsid w:val="00391EEE"/>
    <w:rsid w:val="0039728A"/>
    <w:rsid w:val="003A0F8F"/>
    <w:rsid w:val="003A1AEA"/>
    <w:rsid w:val="003A1D03"/>
    <w:rsid w:val="003A21BE"/>
    <w:rsid w:val="003A3794"/>
    <w:rsid w:val="003A5CD4"/>
    <w:rsid w:val="003E1094"/>
    <w:rsid w:val="003E15E4"/>
    <w:rsid w:val="003E61AB"/>
    <w:rsid w:val="003E745A"/>
    <w:rsid w:val="003F26D2"/>
    <w:rsid w:val="003F4FBE"/>
    <w:rsid w:val="003F5E0A"/>
    <w:rsid w:val="003F76A7"/>
    <w:rsid w:val="003F7D08"/>
    <w:rsid w:val="00403CF2"/>
    <w:rsid w:val="00407FA6"/>
    <w:rsid w:val="00415300"/>
    <w:rsid w:val="00422435"/>
    <w:rsid w:val="00427373"/>
    <w:rsid w:val="0042792A"/>
    <w:rsid w:val="00431860"/>
    <w:rsid w:val="00433D7A"/>
    <w:rsid w:val="00437879"/>
    <w:rsid w:val="004405DC"/>
    <w:rsid w:val="00442669"/>
    <w:rsid w:val="00443099"/>
    <w:rsid w:val="00447108"/>
    <w:rsid w:val="00460C53"/>
    <w:rsid w:val="00462F5F"/>
    <w:rsid w:val="004725DA"/>
    <w:rsid w:val="00473CF8"/>
    <w:rsid w:val="004754B1"/>
    <w:rsid w:val="00475526"/>
    <w:rsid w:val="004771BA"/>
    <w:rsid w:val="0048126D"/>
    <w:rsid w:val="00490F18"/>
    <w:rsid w:val="004915BD"/>
    <w:rsid w:val="00492360"/>
    <w:rsid w:val="00495DA5"/>
    <w:rsid w:val="004A1309"/>
    <w:rsid w:val="004A196D"/>
    <w:rsid w:val="004A363D"/>
    <w:rsid w:val="004A6AA9"/>
    <w:rsid w:val="004B4AAC"/>
    <w:rsid w:val="004B70BA"/>
    <w:rsid w:val="004C2E27"/>
    <w:rsid w:val="004D78B0"/>
    <w:rsid w:val="004D7CD4"/>
    <w:rsid w:val="004D7D8C"/>
    <w:rsid w:val="004F2BA9"/>
    <w:rsid w:val="004F57BD"/>
    <w:rsid w:val="004F5BCE"/>
    <w:rsid w:val="004F5C86"/>
    <w:rsid w:val="005004C6"/>
    <w:rsid w:val="00501960"/>
    <w:rsid w:val="00524944"/>
    <w:rsid w:val="00525F9F"/>
    <w:rsid w:val="00531705"/>
    <w:rsid w:val="00533552"/>
    <w:rsid w:val="0054245D"/>
    <w:rsid w:val="00545F8E"/>
    <w:rsid w:val="005573D6"/>
    <w:rsid w:val="005605A4"/>
    <w:rsid w:val="00561E9C"/>
    <w:rsid w:val="00561F50"/>
    <w:rsid w:val="00564C75"/>
    <w:rsid w:val="0056566C"/>
    <w:rsid w:val="005671E5"/>
    <w:rsid w:val="005733D8"/>
    <w:rsid w:val="00576437"/>
    <w:rsid w:val="00581955"/>
    <w:rsid w:val="005826D2"/>
    <w:rsid w:val="005839D4"/>
    <w:rsid w:val="00584D73"/>
    <w:rsid w:val="00586BD8"/>
    <w:rsid w:val="00590103"/>
    <w:rsid w:val="0059503F"/>
    <w:rsid w:val="0059659A"/>
    <w:rsid w:val="005A06D9"/>
    <w:rsid w:val="005A3F49"/>
    <w:rsid w:val="005A6C07"/>
    <w:rsid w:val="005A7646"/>
    <w:rsid w:val="005B19EC"/>
    <w:rsid w:val="005B5427"/>
    <w:rsid w:val="005B557B"/>
    <w:rsid w:val="005B57B2"/>
    <w:rsid w:val="005C21BD"/>
    <w:rsid w:val="005D38B0"/>
    <w:rsid w:val="005E3DAF"/>
    <w:rsid w:val="005E4BBC"/>
    <w:rsid w:val="005E561F"/>
    <w:rsid w:val="005F0B39"/>
    <w:rsid w:val="005F5BC5"/>
    <w:rsid w:val="00607408"/>
    <w:rsid w:val="006126C8"/>
    <w:rsid w:val="00613532"/>
    <w:rsid w:val="00621B3C"/>
    <w:rsid w:val="00621FF9"/>
    <w:rsid w:val="00625741"/>
    <w:rsid w:val="00627BF4"/>
    <w:rsid w:val="00630642"/>
    <w:rsid w:val="00631C49"/>
    <w:rsid w:val="00635462"/>
    <w:rsid w:val="00637670"/>
    <w:rsid w:val="006412CC"/>
    <w:rsid w:val="00644422"/>
    <w:rsid w:val="006448E5"/>
    <w:rsid w:val="00644AA5"/>
    <w:rsid w:val="006460FA"/>
    <w:rsid w:val="006500E5"/>
    <w:rsid w:val="00654B6A"/>
    <w:rsid w:val="00662748"/>
    <w:rsid w:val="00663A61"/>
    <w:rsid w:val="00671AA3"/>
    <w:rsid w:val="0067390B"/>
    <w:rsid w:val="0068049A"/>
    <w:rsid w:val="00680BCD"/>
    <w:rsid w:val="00687B02"/>
    <w:rsid w:val="0069629A"/>
    <w:rsid w:val="006A0B24"/>
    <w:rsid w:val="006A0F6D"/>
    <w:rsid w:val="006A4D03"/>
    <w:rsid w:val="006A511D"/>
    <w:rsid w:val="006A61D7"/>
    <w:rsid w:val="006A7B2D"/>
    <w:rsid w:val="006B132E"/>
    <w:rsid w:val="006B395E"/>
    <w:rsid w:val="006B75BE"/>
    <w:rsid w:val="006C0B32"/>
    <w:rsid w:val="006C3726"/>
    <w:rsid w:val="006C4740"/>
    <w:rsid w:val="006C6AD4"/>
    <w:rsid w:val="006D0F01"/>
    <w:rsid w:val="006D64E2"/>
    <w:rsid w:val="006E62E8"/>
    <w:rsid w:val="006E7241"/>
    <w:rsid w:val="006F480E"/>
    <w:rsid w:val="00703AEC"/>
    <w:rsid w:val="00706C64"/>
    <w:rsid w:val="007126B5"/>
    <w:rsid w:val="00715639"/>
    <w:rsid w:val="00721FA7"/>
    <w:rsid w:val="007232C6"/>
    <w:rsid w:val="007263A8"/>
    <w:rsid w:val="00732ADD"/>
    <w:rsid w:val="007412F3"/>
    <w:rsid w:val="00756396"/>
    <w:rsid w:val="00756815"/>
    <w:rsid w:val="00760114"/>
    <w:rsid w:val="007612C2"/>
    <w:rsid w:val="00765899"/>
    <w:rsid w:val="007665B1"/>
    <w:rsid w:val="0076729D"/>
    <w:rsid w:val="00770F70"/>
    <w:rsid w:val="0077164A"/>
    <w:rsid w:val="0077525D"/>
    <w:rsid w:val="0079502F"/>
    <w:rsid w:val="0079583F"/>
    <w:rsid w:val="007A23CE"/>
    <w:rsid w:val="007A705B"/>
    <w:rsid w:val="007B33D8"/>
    <w:rsid w:val="007C04FD"/>
    <w:rsid w:val="007C44BF"/>
    <w:rsid w:val="007D03B5"/>
    <w:rsid w:val="007D31F7"/>
    <w:rsid w:val="007E2638"/>
    <w:rsid w:val="007E5E09"/>
    <w:rsid w:val="007E69E8"/>
    <w:rsid w:val="007E7CAF"/>
    <w:rsid w:val="007F06E4"/>
    <w:rsid w:val="0080227D"/>
    <w:rsid w:val="008057EC"/>
    <w:rsid w:val="00810062"/>
    <w:rsid w:val="00811BAC"/>
    <w:rsid w:val="00811EBE"/>
    <w:rsid w:val="00812479"/>
    <w:rsid w:val="0081359D"/>
    <w:rsid w:val="00821023"/>
    <w:rsid w:val="008215E7"/>
    <w:rsid w:val="0082174F"/>
    <w:rsid w:val="008266BD"/>
    <w:rsid w:val="008310D5"/>
    <w:rsid w:val="008356BC"/>
    <w:rsid w:val="00841E11"/>
    <w:rsid w:val="00843933"/>
    <w:rsid w:val="00847459"/>
    <w:rsid w:val="00857472"/>
    <w:rsid w:val="00862AFA"/>
    <w:rsid w:val="008646C5"/>
    <w:rsid w:val="00870178"/>
    <w:rsid w:val="00873BA4"/>
    <w:rsid w:val="008756F8"/>
    <w:rsid w:val="00882E2D"/>
    <w:rsid w:val="008B33A6"/>
    <w:rsid w:val="008B5971"/>
    <w:rsid w:val="008B7C0E"/>
    <w:rsid w:val="008C0581"/>
    <w:rsid w:val="008C28F2"/>
    <w:rsid w:val="008C6104"/>
    <w:rsid w:val="008D4B1A"/>
    <w:rsid w:val="008D4F72"/>
    <w:rsid w:val="008E0AF2"/>
    <w:rsid w:val="008E63AA"/>
    <w:rsid w:val="008F1067"/>
    <w:rsid w:val="009002EF"/>
    <w:rsid w:val="00904DFE"/>
    <w:rsid w:val="00910180"/>
    <w:rsid w:val="00916A60"/>
    <w:rsid w:val="00922530"/>
    <w:rsid w:val="009317E7"/>
    <w:rsid w:val="009335F6"/>
    <w:rsid w:val="0093468A"/>
    <w:rsid w:val="00936BAF"/>
    <w:rsid w:val="009376B7"/>
    <w:rsid w:val="00942668"/>
    <w:rsid w:val="009432D3"/>
    <w:rsid w:val="00946408"/>
    <w:rsid w:val="009553A6"/>
    <w:rsid w:val="00956F86"/>
    <w:rsid w:val="00961599"/>
    <w:rsid w:val="00962E37"/>
    <w:rsid w:val="00973AFB"/>
    <w:rsid w:val="009766D7"/>
    <w:rsid w:val="00980F5F"/>
    <w:rsid w:val="0098292E"/>
    <w:rsid w:val="0098401E"/>
    <w:rsid w:val="00991A93"/>
    <w:rsid w:val="00992380"/>
    <w:rsid w:val="00996A4B"/>
    <w:rsid w:val="009973F3"/>
    <w:rsid w:val="009A1DEA"/>
    <w:rsid w:val="009A1EBB"/>
    <w:rsid w:val="009A4DE9"/>
    <w:rsid w:val="009B6341"/>
    <w:rsid w:val="009B6DFC"/>
    <w:rsid w:val="009C229B"/>
    <w:rsid w:val="009C350F"/>
    <w:rsid w:val="009C55F5"/>
    <w:rsid w:val="009C78CA"/>
    <w:rsid w:val="009D74A9"/>
    <w:rsid w:val="009F1092"/>
    <w:rsid w:val="009F2AEF"/>
    <w:rsid w:val="009F3086"/>
    <w:rsid w:val="00A00502"/>
    <w:rsid w:val="00A00E4A"/>
    <w:rsid w:val="00A02ADD"/>
    <w:rsid w:val="00A0636F"/>
    <w:rsid w:val="00A104E4"/>
    <w:rsid w:val="00A11467"/>
    <w:rsid w:val="00A157BA"/>
    <w:rsid w:val="00A21FA1"/>
    <w:rsid w:val="00A2200D"/>
    <w:rsid w:val="00A222AD"/>
    <w:rsid w:val="00A34409"/>
    <w:rsid w:val="00A34BD0"/>
    <w:rsid w:val="00A369C5"/>
    <w:rsid w:val="00A4028F"/>
    <w:rsid w:val="00A41433"/>
    <w:rsid w:val="00A42125"/>
    <w:rsid w:val="00A42C47"/>
    <w:rsid w:val="00A52EE5"/>
    <w:rsid w:val="00A544AF"/>
    <w:rsid w:val="00A54E62"/>
    <w:rsid w:val="00A61C3D"/>
    <w:rsid w:val="00A63F2F"/>
    <w:rsid w:val="00A7603D"/>
    <w:rsid w:val="00A81525"/>
    <w:rsid w:val="00AA2100"/>
    <w:rsid w:val="00AA5E0B"/>
    <w:rsid w:val="00AA7B36"/>
    <w:rsid w:val="00AB183A"/>
    <w:rsid w:val="00AB43B2"/>
    <w:rsid w:val="00AC1721"/>
    <w:rsid w:val="00AD1891"/>
    <w:rsid w:val="00AD3B7A"/>
    <w:rsid w:val="00AD5BD5"/>
    <w:rsid w:val="00AD6B05"/>
    <w:rsid w:val="00AE02DA"/>
    <w:rsid w:val="00AE18D4"/>
    <w:rsid w:val="00AE2663"/>
    <w:rsid w:val="00AE4D01"/>
    <w:rsid w:val="00AF234D"/>
    <w:rsid w:val="00AF5979"/>
    <w:rsid w:val="00B00531"/>
    <w:rsid w:val="00B02057"/>
    <w:rsid w:val="00B03198"/>
    <w:rsid w:val="00B034D4"/>
    <w:rsid w:val="00B03750"/>
    <w:rsid w:val="00B05ED6"/>
    <w:rsid w:val="00B27E71"/>
    <w:rsid w:val="00B333EF"/>
    <w:rsid w:val="00B3684E"/>
    <w:rsid w:val="00B47854"/>
    <w:rsid w:val="00B540EE"/>
    <w:rsid w:val="00B55986"/>
    <w:rsid w:val="00B5635A"/>
    <w:rsid w:val="00B60A70"/>
    <w:rsid w:val="00B75255"/>
    <w:rsid w:val="00B76AA3"/>
    <w:rsid w:val="00B83447"/>
    <w:rsid w:val="00B85111"/>
    <w:rsid w:val="00B872A4"/>
    <w:rsid w:val="00B9079F"/>
    <w:rsid w:val="00B95561"/>
    <w:rsid w:val="00B95E41"/>
    <w:rsid w:val="00BA0C68"/>
    <w:rsid w:val="00BB3FE6"/>
    <w:rsid w:val="00BB4087"/>
    <w:rsid w:val="00BB60A2"/>
    <w:rsid w:val="00BB63B1"/>
    <w:rsid w:val="00BC07F0"/>
    <w:rsid w:val="00BC46D8"/>
    <w:rsid w:val="00BC7808"/>
    <w:rsid w:val="00BD2AE9"/>
    <w:rsid w:val="00BD31E0"/>
    <w:rsid w:val="00BD4CEE"/>
    <w:rsid w:val="00BD6C89"/>
    <w:rsid w:val="00BE0BDA"/>
    <w:rsid w:val="00BE3CBC"/>
    <w:rsid w:val="00BE7AEA"/>
    <w:rsid w:val="00BF0D43"/>
    <w:rsid w:val="00BF10C2"/>
    <w:rsid w:val="00BF5670"/>
    <w:rsid w:val="00C03AE8"/>
    <w:rsid w:val="00C04BBA"/>
    <w:rsid w:val="00C079C9"/>
    <w:rsid w:val="00C11E61"/>
    <w:rsid w:val="00C14311"/>
    <w:rsid w:val="00C15083"/>
    <w:rsid w:val="00C15612"/>
    <w:rsid w:val="00C16FE6"/>
    <w:rsid w:val="00C20793"/>
    <w:rsid w:val="00C2369C"/>
    <w:rsid w:val="00C247DC"/>
    <w:rsid w:val="00C30C56"/>
    <w:rsid w:val="00C311BD"/>
    <w:rsid w:val="00C32059"/>
    <w:rsid w:val="00C348F4"/>
    <w:rsid w:val="00C418FE"/>
    <w:rsid w:val="00C50B8C"/>
    <w:rsid w:val="00C86E46"/>
    <w:rsid w:val="00C87020"/>
    <w:rsid w:val="00C91211"/>
    <w:rsid w:val="00C93C75"/>
    <w:rsid w:val="00C94DA4"/>
    <w:rsid w:val="00CA1C21"/>
    <w:rsid w:val="00CA2532"/>
    <w:rsid w:val="00CA4152"/>
    <w:rsid w:val="00CA42A9"/>
    <w:rsid w:val="00CA51AD"/>
    <w:rsid w:val="00CB6572"/>
    <w:rsid w:val="00CD104E"/>
    <w:rsid w:val="00CD5756"/>
    <w:rsid w:val="00CD744B"/>
    <w:rsid w:val="00CE008D"/>
    <w:rsid w:val="00CE3130"/>
    <w:rsid w:val="00CE57F8"/>
    <w:rsid w:val="00CF71C9"/>
    <w:rsid w:val="00CF7F10"/>
    <w:rsid w:val="00D03678"/>
    <w:rsid w:val="00D0390A"/>
    <w:rsid w:val="00D14579"/>
    <w:rsid w:val="00D15891"/>
    <w:rsid w:val="00D23D3D"/>
    <w:rsid w:val="00D25785"/>
    <w:rsid w:val="00D27D27"/>
    <w:rsid w:val="00D32B6C"/>
    <w:rsid w:val="00D336FC"/>
    <w:rsid w:val="00D369A0"/>
    <w:rsid w:val="00D473BD"/>
    <w:rsid w:val="00D53E8D"/>
    <w:rsid w:val="00D5694B"/>
    <w:rsid w:val="00D62CC5"/>
    <w:rsid w:val="00D62FD0"/>
    <w:rsid w:val="00D77F84"/>
    <w:rsid w:val="00D80BF4"/>
    <w:rsid w:val="00D812D0"/>
    <w:rsid w:val="00D9165A"/>
    <w:rsid w:val="00D91AC6"/>
    <w:rsid w:val="00D966BB"/>
    <w:rsid w:val="00D96715"/>
    <w:rsid w:val="00D97B5B"/>
    <w:rsid w:val="00DA1D2E"/>
    <w:rsid w:val="00DA2696"/>
    <w:rsid w:val="00DA448F"/>
    <w:rsid w:val="00DB3671"/>
    <w:rsid w:val="00DC0D68"/>
    <w:rsid w:val="00DC5C1A"/>
    <w:rsid w:val="00DC6BBB"/>
    <w:rsid w:val="00DD3B6F"/>
    <w:rsid w:val="00DE446D"/>
    <w:rsid w:val="00DF3EC4"/>
    <w:rsid w:val="00DF71AA"/>
    <w:rsid w:val="00DF7D04"/>
    <w:rsid w:val="00E01BF8"/>
    <w:rsid w:val="00E22C8A"/>
    <w:rsid w:val="00E2666C"/>
    <w:rsid w:val="00E30906"/>
    <w:rsid w:val="00E34DD2"/>
    <w:rsid w:val="00E44C57"/>
    <w:rsid w:val="00E514D4"/>
    <w:rsid w:val="00E602CB"/>
    <w:rsid w:val="00E61477"/>
    <w:rsid w:val="00E651EB"/>
    <w:rsid w:val="00E66B0D"/>
    <w:rsid w:val="00E70FE5"/>
    <w:rsid w:val="00E7152B"/>
    <w:rsid w:val="00E762A4"/>
    <w:rsid w:val="00E77929"/>
    <w:rsid w:val="00E879D8"/>
    <w:rsid w:val="00E935AF"/>
    <w:rsid w:val="00E96312"/>
    <w:rsid w:val="00EA2BDC"/>
    <w:rsid w:val="00EA3181"/>
    <w:rsid w:val="00EA526A"/>
    <w:rsid w:val="00EA76AF"/>
    <w:rsid w:val="00EB498F"/>
    <w:rsid w:val="00EB73A6"/>
    <w:rsid w:val="00EB789F"/>
    <w:rsid w:val="00EC077F"/>
    <w:rsid w:val="00EC28CE"/>
    <w:rsid w:val="00EC4D42"/>
    <w:rsid w:val="00ED60DD"/>
    <w:rsid w:val="00EE3F75"/>
    <w:rsid w:val="00EF325E"/>
    <w:rsid w:val="00EF4C45"/>
    <w:rsid w:val="00EF6EFC"/>
    <w:rsid w:val="00EF7EC0"/>
    <w:rsid w:val="00F03F24"/>
    <w:rsid w:val="00F11122"/>
    <w:rsid w:val="00F12F30"/>
    <w:rsid w:val="00F14B32"/>
    <w:rsid w:val="00F16DE2"/>
    <w:rsid w:val="00F2182F"/>
    <w:rsid w:val="00F22D5D"/>
    <w:rsid w:val="00F26438"/>
    <w:rsid w:val="00F356A8"/>
    <w:rsid w:val="00F42E2F"/>
    <w:rsid w:val="00F50318"/>
    <w:rsid w:val="00F547D9"/>
    <w:rsid w:val="00F57118"/>
    <w:rsid w:val="00F63527"/>
    <w:rsid w:val="00F63863"/>
    <w:rsid w:val="00F64442"/>
    <w:rsid w:val="00F66D32"/>
    <w:rsid w:val="00F67024"/>
    <w:rsid w:val="00F70B0C"/>
    <w:rsid w:val="00F72507"/>
    <w:rsid w:val="00F745AD"/>
    <w:rsid w:val="00F7615D"/>
    <w:rsid w:val="00F77315"/>
    <w:rsid w:val="00F83C3F"/>
    <w:rsid w:val="00F83DE5"/>
    <w:rsid w:val="00F860E8"/>
    <w:rsid w:val="00F900B8"/>
    <w:rsid w:val="00F92B52"/>
    <w:rsid w:val="00F959DA"/>
    <w:rsid w:val="00F97395"/>
    <w:rsid w:val="00FA103B"/>
    <w:rsid w:val="00FA18C4"/>
    <w:rsid w:val="00FA79B8"/>
    <w:rsid w:val="00FA7E1F"/>
    <w:rsid w:val="00FB10DC"/>
    <w:rsid w:val="00FB1DA8"/>
    <w:rsid w:val="00FB4685"/>
    <w:rsid w:val="00FB5A19"/>
    <w:rsid w:val="00FC5459"/>
    <w:rsid w:val="00FC64D6"/>
    <w:rsid w:val="00FD70A0"/>
    <w:rsid w:val="00FE3769"/>
    <w:rsid w:val="00FE4C5B"/>
    <w:rsid w:val="00FF3206"/>
    <w:rsid w:val="00FF37AD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82114-BB6A-45E4-9614-B5B23E19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2D0"/>
    <w:pPr>
      <w:ind w:left="720"/>
      <w:contextualSpacing/>
    </w:pPr>
  </w:style>
  <w:style w:type="paragraph" w:styleId="Normlnweb">
    <w:name w:val="Normal (Web)"/>
    <w:basedOn w:val="Normln"/>
    <w:uiPriority w:val="99"/>
    <w:rsid w:val="00D812D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12D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83A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4405DC"/>
    <w:rPr>
      <w:b/>
      <w:bCs/>
    </w:rPr>
  </w:style>
  <w:style w:type="paragraph" w:customStyle="1" w:styleId="Default">
    <w:name w:val="Default"/>
    <w:rsid w:val="00407F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4028F"/>
    <w:rPr>
      <w:i/>
      <w:iCs/>
    </w:rPr>
  </w:style>
  <w:style w:type="paragraph" w:customStyle="1" w:styleId="Zkladntextodsazen21">
    <w:name w:val="Základní text odsazený 21"/>
    <w:basedOn w:val="Normln"/>
    <w:rsid w:val="00BD2AE9"/>
    <w:pPr>
      <w:suppressAutoHyphens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00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32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9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80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77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63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46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7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3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55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30313">
          <w:marLeft w:val="2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70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12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8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0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5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0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27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8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1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7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1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4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92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03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1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6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a.talichova@grh.izscr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961</Words>
  <Characters>5452</Characters>
  <Application>Microsoft Office Word</Application>
  <DocSecurity>0</DocSecurity>
  <Lines>98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Talichová</dc:creator>
  <cp:keywords/>
  <dc:description/>
  <cp:lastModifiedBy>Martina Talichová</cp:lastModifiedBy>
  <cp:revision>15</cp:revision>
  <cp:lastPrinted>2017-03-22T13:22:00Z</cp:lastPrinted>
  <dcterms:created xsi:type="dcterms:W3CDTF">2017-03-16T12:13:00Z</dcterms:created>
  <dcterms:modified xsi:type="dcterms:W3CDTF">2017-04-07T07:25:00Z</dcterms:modified>
</cp:coreProperties>
</file>